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59663FD0"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28560F" w:rsidRPr="001907DE">
        <w:rPr>
          <w:lang w:val="pt-BR"/>
        </w:rPr>
        <w:t>1</w:t>
      </w:r>
      <w:r w:rsidR="0028560F">
        <w:rPr>
          <w:lang w:val="pt-BR"/>
        </w:rPr>
        <w:t>21bis</w:t>
      </w:r>
      <w:r>
        <w:rPr>
          <w:lang w:val="pt-BR"/>
        </w:rPr>
        <w:t>-</w:t>
      </w:r>
      <w:r w:rsidRPr="001907DE">
        <w:rPr>
          <w:lang w:val="pt-BR"/>
        </w:rPr>
        <w:t>e</w:t>
      </w:r>
      <w:r w:rsidRPr="001907DE">
        <w:rPr>
          <w:lang w:val="pt-BR"/>
        </w:rPr>
        <w:tab/>
      </w:r>
      <w:r w:rsidR="00415AC2" w:rsidRPr="00415AC2">
        <w:rPr>
          <w:rFonts w:cs="Arial"/>
          <w:color w:val="312E25"/>
          <w:szCs w:val="24"/>
        </w:rPr>
        <w:t>R2-2303719</w:t>
      </w:r>
    </w:p>
    <w:p w14:paraId="160D4549" w14:textId="77777777" w:rsidR="0028560F" w:rsidRPr="00CE0424" w:rsidRDefault="0028560F" w:rsidP="0028560F">
      <w:pPr>
        <w:pStyle w:val="3GPPHeader"/>
      </w:pPr>
      <w:r>
        <w:t>April 17 – 26,</w:t>
      </w:r>
      <w:r w:rsidRPr="002103F2">
        <w:t xml:space="preserve"> 202</w:t>
      </w:r>
      <w:r>
        <w:t>3</w:t>
      </w:r>
    </w:p>
    <w:p w14:paraId="603EB941" w14:textId="77777777" w:rsidR="00E5637E" w:rsidRDefault="00E5637E" w:rsidP="00F64C2B">
      <w:pPr>
        <w:pStyle w:val="3GPPHeader"/>
        <w:rPr>
          <w:sz w:val="22"/>
          <w:szCs w:val="22"/>
          <w:lang w:val="en-US"/>
        </w:rPr>
      </w:pPr>
    </w:p>
    <w:p w14:paraId="7F4474A6" w14:textId="2C3D7C2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F36434" w:rsidRPr="00FB76B0">
        <w:rPr>
          <w:sz w:val="22"/>
          <w:szCs w:val="22"/>
          <w:lang w:val="en-US"/>
        </w:rPr>
        <w:t>7</w:t>
      </w:r>
      <w:r w:rsidR="0048305A" w:rsidRPr="00FB76B0">
        <w:rPr>
          <w:sz w:val="22"/>
          <w:szCs w:val="22"/>
          <w:lang w:val="en-US"/>
        </w:rPr>
        <w:t>.</w:t>
      </w:r>
      <w:r w:rsidR="00F36434" w:rsidRPr="00FB76B0">
        <w:rPr>
          <w:sz w:val="22"/>
          <w:szCs w:val="22"/>
          <w:lang w:val="en-US"/>
        </w:rPr>
        <w:t>5</w:t>
      </w:r>
      <w:r w:rsidR="0048305A" w:rsidRPr="00FB76B0">
        <w:rPr>
          <w:sz w:val="22"/>
          <w:szCs w:val="22"/>
          <w:lang w:val="en-US"/>
        </w:rPr>
        <w:t>.</w:t>
      </w:r>
      <w:r w:rsidR="00F36434" w:rsidRPr="00F36434">
        <w:rPr>
          <w:sz w:val="22"/>
          <w:szCs w:val="22"/>
          <w:lang w:val="en-US"/>
        </w:rPr>
        <w:t>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C6A87B4" w:rsidR="00E90E49" w:rsidRPr="00CE0424" w:rsidRDefault="003D3C45" w:rsidP="00311702">
      <w:pPr>
        <w:pStyle w:val="3GPPHeader"/>
        <w:rPr>
          <w:sz w:val="22"/>
          <w:szCs w:val="22"/>
        </w:rPr>
      </w:pPr>
      <w:r>
        <w:rPr>
          <w:sz w:val="22"/>
          <w:szCs w:val="22"/>
        </w:rPr>
        <w:t>Title:</w:t>
      </w:r>
      <w:r w:rsidR="00E90E49" w:rsidRPr="00CE0424">
        <w:rPr>
          <w:sz w:val="22"/>
          <w:szCs w:val="22"/>
        </w:rPr>
        <w:tab/>
      </w:r>
      <w:r w:rsidR="0018534C">
        <w:rPr>
          <w:sz w:val="22"/>
          <w:szCs w:val="22"/>
        </w:rPr>
        <w:t>Discussion on XR awareness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F0C56DE" w14:textId="77777777" w:rsidR="00F275E6" w:rsidRPr="00D23FA6" w:rsidRDefault="00F275E6" w:rsidP="00F275E6">
      <w:pPr>
        <w:pStyle w:val="BodyText"/>
        <w:rPr>
          <w:lang w:val="en-US"/>
        </w:rPr>
      </w:pPr>
      <w:bookmarkStart w:id="2" w:name="_Ref178064866"/>
      <w:r>
        <w:rPr>
          <w:lang w:val="en-US"/>
        </w:rPr>
        <w:t xml:space="preserve">The new Rel-18 XR WID </w:t>
      </w:r>
      <w:r>
        <w:rPr>
          <w:lang w:val="en-US"/>
        </w:rPr>
        <w:fldChar w:fldCharType="begin"/>
      </w:r>
      <w:r>
        <w:rPr>
          <w:lang w:val="en-US"/>
        </w:rPr>
        <w:instrText xml:space="preserve"> REF _Ref126570606 \r \h </w:instrText>
      </w:r>
      <w:r>
        <w:rPr>
          <w:lang w:val="en-US"/>
        </w:rPr>
      </w:r>
      <w:r>
        <w:rPr>
          <w:lang w:val="en-US"/>
        </w:rPr>
        <w:fldChar w:fldCharType="separate"/>
      </w:r>
      <w:r>
        <w:rPr>
          <w:lang w:val="en-US"/>
        </w:rPr>
        <w:t>[1]</w:t>
      </w:r>
      <w:r>
        <w:rPr>
          <w:lang w:val="en-US"/>
        </w:rPr>
        <w:fldChar w:fldCharType="end"/>
      </w:r>
      <w:r>
        <w:rPr>
          <w:lang w:val="en-US"/>
        </w:rPr>
        <w:t xml:space="preserve"> captures the following objectives related to XR awareness:</w:t>
      </w:r>
    </w:p>
    <w:tbl>
      <w:tblPr>
        <w:tblStyle w:val="TableGrid"/>
        <w:tblW w:w="9679" w:type="dxa"/>
        <w:tblInd w:w="-5" w:type="dxa"/>
        <w:tblLook w:val="04A0" w:firstRow="1" w:lastRow="0" w:firstColumn="1" w:lastColumn="0" w:noHBand="0" w:noVBand="1"/>
      </w:tblPr>
      <w:tblGrid>
        <w:gridCol w:w="9679"/>
      </w:tblGrid>
      <w:tr w:rsidR="00F275E6" w14:paraId="5A225D6E" w14:textId="77777777" w:rsidTr="005E19A7">
        <w:trPr>
          <w:trHeight w:val="2722"/>
        </w:trPr>
        <w:tc>
          <w:tcPr>
            <w:tcW w:w="9679" w:type="dxa"/>
          </w:tcPr>
          <w:p w14:paraId="076D5CB7" w14:textId="77777777" w:rsidR="00F275E6" w:rsidRPr="00AA7DEE" w:rsidRDefault="00F275E6" w:rsidP="00E37EFE">
            <w:pPr>
              <w:rPr>
                <w:lang w:val="en-US" w:eastAsia="en-US"/>
              </w:rPr>
            </w:pPr>
            <w:r w:rsidRPr="00AA7DEE">
              <w:rPr>
                <w:lang w:val="en-US"/>
              </w:rPr>
              <w:t>Specify the enhancements for XR Awareness:</w:t>
            </w:r>
          </w:p>
          <w:p w14:paraId="098A98B3" w14:textId="77777777" w:rsidR="00F275E6" w:rsidRPr="00AA7DEE" w:rsidRDefault="00F275E6" w:rsidP="00E37EFE">
            <w:pPr>
              <w:pStyle w:val="B1"/>
              <w:rPr>
                <w:lang w:val="en-US"/>
              </w:rPr>
            </w:pPr>
            <w:r w:rsidRPr="00AA7DEE">
              <w:rPr>
                <w:lang w:val="en-US"/>
              </w:rPr>
              <w:t>-</w:t>
            </w:r>
            <w:r w:rsidRPr="00AA7DEE">
              <w:rPr>
                <w:lang w:val="en-US"/>
              </w:rPr>
              <w:tab/>
              <w:t>Signalling by CN of semi-static information per QoS flow (e.g. PDU set QoS parameters), dynamic information per PDU set (PDU Set information and Identification) and End of Data Burst indication (RAN3, RAN2);</w:t>
            </w:r>
          </w:p>
          <w:p w14:paraId="2510B1B1" w14:textId="77777777" w:rsidR="00F275E6" w:rsidRPr="00AA7DEE" w:rsidRDefault="00F275E6" w:rsidP="00E37EFE">
            <w:pPr>
              <w:pStyle w:val="B1"/>
              <w:rPr>
                <w:lang w:val="en-US"/>
              </w:rPr>
            </w:pPr>
            <w:r w:rsidRPr="00AA7DEE">
              <w:rPr>
                <w:lang w:val="en-US"/>
              </w:rPr>
              <w:t>-</w:t>
            </w:r>
            <w:r w:rsidRPr="00AA7DEE">
              <w:rPr>
                <w:lang w:val="en-US"/>
              </w:rPr>
              <w:tab/>
              <w:t>Impact of identifying by UE of PDU Sets, Data bursts and PSI, as needed (RAN2);</w:t>
            </w:r>
          </w:p>
          <w:p w14:paraId="0C7DA2A7" w14:textId="77777777" w:rsidR="00F275E6" w:rsidRPr="00AA7DEE" w:rsidRDefault="00F275E6" w:rsidP="00E37EFE">
            <w:pPr>
              <w:pStyle w:val="B1"/>
              <w:rPr>
                <w:lang w:val="en-US"/>
              </w:rPr>
            </w:pPr>
            <w:r w:rsidRPr="00AA7DEE">
              <w:rPr>
                <w:lang w:val="en-US"/>
              </w:rPr>
              <w:t>-</w:t>
            </w:r>
            <w:r w:rsidRPr="00AA7DEE">
              <w:rPr>
                <w:lang w:val="en-US"/>
              </w:rPr>
              <w:tab/>
              <w:t>Provisioning by UE of XR traffic assistance information e.g. periodicity, UL traffic arrival information (RAN2, RAN3);</w:t>
            </w:r>
          </w:p>
          <w:p w14:paraId="4AD5A1DB" w14:textId="77777777" w:rsidR="00F275E6" w:rsidRPr="00AA7DEE" w:rsidRDefault="00F275E6" w:rsidP="00E37EFE">
            <w:pPr>
              <w:pStyle w:val="B1"/>
              <w:rPr>
                <w:lang w:val="en-US"/>
              </w:rPr>
            </w:pPr>
            <w:r w:rsidRPr="00AA7DEE">
              <w:rPr>
                <w:lang w:val="en-US"/>
              </w:rPr>
              <w:t>-</w:t>
            </w:r>
            <w:r w:rsidRPr="00AA7DEE">
              <w:rPr>
                <w:lang w:val="en-US"/>
              </w:rPr>
              <w:tab/>
              <w:t>Support signalling the congestion information from RAN to the CN in alignment with SA2 (RAN3);</w:t>
            </w:r>
          </w:p>
          <w:p w14:paraId="00AF2973" w14:textId="77777777" w:rsidR="00F275E6" w:rsidRPr="00AA7DEE" w:rsidRDefault="00F275E6" w:rsidP="00E37EFE">
            <w:pPr>
              <w:pStyle w:val="B2"/>
              <w:rPr>
                <w:lang w:val="en-US"/>
              </w:rPr>
            </w:pPr>
          </w:p>
          <w:p w14:paraId="5AD5E0EA" w14:textId="77777777" w:rsidR="00F275E6" w:rsidRPr="00AC27E6" w:rsidRDefault="00F275E6" w:rsidP="00E37EFE">
            <w:pPr>
              <w:pStyle w:val="B2"/>
            </w:pPr>
          </w:p>
        </w:tc>
      </w:tr>
    </w:tbl>
    <w:p w14:paraId="736723E4" w14:textId="77777777" w:rsidR="00F275E6" w:rsidRDefault="00F275E6" w:rsidP="00F275E6">
      <w:pPr>
        <w:pStyle w:val="BodyText"/>
        <w:rPr>
          <w:lang w:val="en-US"/>
        </w:rPr>
      </w:pPr>
    </w:p>
    <w:p w14:paraId="56D8E759" w14:textId="77777777" w:rsidR="00F275E6" w:rsidRDefault="00F275E6" w:rsidP="00F275E6">
      <w:pPr>
        <w:pStyle w:val="BodyText"/>
        <w:rPr>
          <w:lang w:val="en-US"/>
        </w:rPr>
      </w:pPr>
      <w:r>
        <w:rPr>
          <w:lang w:val="en-US"/>
        </w:rPr>
        <w:t xml:space="preserve">In RAN2#121-Athens in the following agreements where made: </w:t>
      </w:r>
    </w:p>
    <w:p w14:paraId="5A30358B" w14:textId="77777777" w:rsidR="00F275E6" w:rsidRPr="00A928DB" w:rsidRDefault="00F275E6" w:rsidP="00F275E6">
      <w:pPr>
        <w:pStyle w:val="Doc-text2"/>
        <w:rPr>
          <w:lang w:val="en-GB" w:eastAsia="en-GB"/>
        </w:rPr>
      </w:pPr>
      <w:r w:rsidRPr="00F74FD7">
        <w:rPr>
          <w:i/>
          <w:iCs/>
          <w:noProof/>
          <w:highlight w:val="yellow"/>
        </w:rPr>
        <w:lastRenderedPageBreak/>
        <mc:AlternateContent>
          <mc:Choice Requires="wps">
            <w:drawing>
              <wp:anchor distT="45720" distB="45720" distL="114300" distR="114300" simplePos="0" relativeHeight="251658240" behindDoc="0" locked="0" layoutInCell="1" allowOverlap="1" wp14:anchorId="7AFDA5E8" wp14:editId="6FD2C0F2">
                <wp:simplePos x="0" y="0"/>
                <wp:positionH relativeFrom="page">
                  <wp:posOffset>792480</wp:posOffset>
                </wp:positionH>
                <wp:positionV relativeFrom="paragraph">
                  <wp:posOffset>360680</wp:posOffset>
                </wp:positionV>
                <wp:extent cx="6619240" cy="4258945"/>
                <wp:effectExtent l="0" t="0" r="10160" b="2730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240" cy="4258945"/>
                        </a:xfrm>
                        <a:prstGeom prst="rect">
                          <a:avLst/>
                        </a:prstGeom>
                        <a:solidFill>
                          <a:srgbClr val="FFFFFF"/>
                        </a:solidFill>
                        <a:ln w="9525">
                          <a:solidFill>
                            <a:srgbClr val="000000"/>
                          </a:solidFill>
                          <a:miter lim="800000"/>
                          <a:headEnd/>
                          <a:tailEnd/>
                        </a:ln>
                      </wps:spPr>
                      <wps:txbx>
                        <w:txbxContent>
                          <w:p w14:paraId="63682BDF" w14:textId="77777777" w:rsidR="00F275E6" w:rsidRPr="00FB76B0" w:rsidRDefault="00F275E6" w:rsidP="00F275E6">
                            <w:pPr>
                              <w:pStyle w:val="Doc-text2"/>
                              <w:rPr>
                                <w:i/>
                                <w:iCs/>
                                <w:u w:val="single"/>
                              </w:rPr>
                            </w:pPr>
                            <w:r w:rsidRPr="00FB76B0">
                              <w:rPr>
                                <w:i/>
                                <w:iCs/>
                                <w:u w:val="single"/>
                              </w:rPr>
                              <w:t>UL jitter and delay</w:t>
                            </w:r>
                          </w:p>
                          <w:p w14:paraId="2E67FDA1" w14:textId="77777777" w:rsidR="00F275E6" w:rsidRPr="00FB76B0" w:rsidRDefault="00F275E6" w:rsidP="00F275E6">
                            <w:pPr>
                              <w:pStyle w:val="Doc-text2"/>
                              <w:rPr>
                                <w:i/>
                                <w:iCs/>
                              </w:rPr>
                            </w:pPr>
                            <w:r w:rsidRPr="00FB76B0">
                              <w:rPr>
                                <w:i/>
                                <w:iCs/>
                              </w:rPr>
                              <w:t>Observation 4.</w:t>
                            </w:r>
                            <w:r w:rsidRPr="00FB76B0">
                              <w:rPr>
                                <w:i/>
                                <w:iCs/>
                              </w:rPr>
                              <w:tab/>
                              <w:t>In some use cases (e.g. XR device is tethered to UE via a wireless link), PDUs may arrive at SDAP with non-negligible jitters.</w:t>
                            </w:r>
                          </w:p>
                          <w:p w14:paraId="6679C761" w14:textId="77777777" w:rsidR="00F275E6" w:rsidRPr="00FB76B0" w:rsidRDefault="00F275E6" w:rsidP="00F275E6">
                            <w:pPr>
                              <w:pStyle w:val="Doc-text2"/>
                              <w:rPr>
                                <w:i/>
                                <w:iCs/>
                              </w:rPr>
                            </w:pPr>
                            <w:r w:rsidRPr="00FB76B0">
                              <w:rPr>
                                <w:i/>
                                <w:iCs/>
                              </w:rPr>
                              <w:t xml:space="preserve">Observation 5. In case XR device and UE are not co-located, jitter information of UL PDUs is useful to RAN, e.g. for configuring CG. </w:t>
                            </w:r>
                            <w:r w:rsidRPr="004F00CD">
                              <w:rPr>
                                <w:i/>
                                <w:iCs/>
                              </w:rPr>
                              <w:t>.</w:t>
                            </w:r>
                          </w:p>
                          <w:p w14:paraId="68E2AF6D" w14:textId="77777777" w:rsidR="00F275E6" w:rsidRPr="004F00CD" w:rsidRDefault="00F275E6" w:rsidP="00F275E6">
                            <w:pPr>
                              <w:pStyle w:val="Doc-text2"/>
                              <w:rPr>
                                <w:i/>
                                <w:iCs/>
                              </w:rPr>
                            </w:pPr>
                            <w:r w:rsidRPr="00FB76B0">
                              <w:rPr>
                                <w:i/>
                                <w:iCs/>
                              </w:rPr>
                              <w:t xml:space="preserve">Proposal 4. </w:t>
                            </w:r>
                            <w:r w:rsidRPr="00FB76B0">
                              <w:rPr>
                                <w:i/>
                                <w:iCs/>
                              </w:rPr>
                              <w:tab/>
                              <w:t>UE may provide jitter information of its UL PDU Sets as assistance information to RAN.</w:t>
                            </w:r>
                          </w:p>
                          <w:p w14:paraId="5B70C49C" w14:textId="77777777" w:rsidR="00F275E6" w:rsidRPr="004F00CD" w:rsidRDefault="00F275E6" w:rsidP="00F275E6">
                            <w:pPr>
                              <w:pStyle w:val="Doc-text2"/>
                              <w:rPr>
                                <w:i/>
                                <w:iCs/>
                              </w:rPr>
                            </w:pPr>
                            <w:r w:rsidRPr="00FB76B0">
                              <w:rPr>
                                <w:i/>
                                <w:iCs/>
                              </w:rPr>
                              <w:t xml:space="preserve">Proposal 5. </w:t>
                            </w:r>
                            <w:r w:rsidRPr="00FB76B0">
                              <w:rPr>
                                <w:i/>
                                <w:iCs/>
                              </w:rPr>
                              <w:tab/>
                              <w:t>Introduce UL PDU Set Importance and study how to use it in layer-2 protocols</w:t>
                            </w:r>
                          </w:p>
                          <w:p w14:paraId="1033709D" w14:textId="77777777" w:rsidR="00F275E6" w:rsidRPr="004F00CD" w:rsidRDefault="00F275E6" w:rsidP="00F275E6">
                            <w:pPr>
                              <w:pStyle w:val="Agreement"/>
                              <w:overflowPunct/>
                              <w:autoSpaceDE/>
                              <w:autoSpaceDN/>
                              <w:adjustRightInd/>
                              <w:spacing w:after="0"/>
                            </w:pPr>
                            <w:r w:rsidRPr="004F00CD">
                              <w:t xml:space="preserve">Introduce UL PDU Set Importance. How UE derives this will be handled in UE implementation. </w:t>
                            </w:r>
                          </w:p>
                          <w:p w14:paraId="2073E5A5" w14:textId="77777777" w:rsidR="00F275E6" w:rsidRPr="004F00CD" w:rsidRDefault="00F275E6" w:rsidP="00F275E6">
                            <w:pPr>
                              <w:pStyle w:val="Agreement"/>
                              <w:overflowPunct/>
                              <w:autoSpaceDE/>
                              <w:autoSpaceDN/>
                              <w:adjustRightInd/>
                              <w:spacing w:after="0"/>
                            </w:pPr>
                            <w:r w:rsidRPr="004F00CD">
                              <w:t>Can indicate that in RAN2 considers PDU set concept applicable to both UL and DL in LS to SA2.</w:t>
                            </w:r>
                          </w:p>
                          <w:p w14:paraId="193D9DAC" w14:textId="77777777" w:rsidR="00F275E6" w:rsidRPr="004F00CD" w:rsidRDefault="00F275E6" w:rsidP="00F275E6">
                            <w:pPr>
                              <w:pStyle w:val="Agreement"/>
                              <w:overflowPunct/>
                              <w:autoSpaceDE/>
                              <w:autoSpaceDN/>
                              <w:adjustRightInd/>
                              <w:spacing w:after="0"/>
                            </w:pPr>
                            <w:r w:rsidRPr="004F00CD">
                              <w:t>Focus on P4-5</w:t>
                            </w:r>
                          </w:p>
                          <w:p w14:paraId="6BD681D5" w14:textId="77777777" w:rsidR="00F275E6" w:rsidRPr="00FB76B0" w:rsidRDefault="00F275E6" w:rsidP="00F275E6">
                            <w:pPr>
                              <w:pStyle w:val="Doc-text2"/>
                              <w:rPr>
                                <w:i/>
                                <w:iCs/>
                              </w:rPr>
                            </w:pPr>
                            <w:r w:rsidRPr="00FB76B0">
                              <w:rPr>
                                <w:i/>
                                <w:iCs/>
                              </w:rPr>
                              <w:t>Proposal 2: It should be possible for the UE to provide jitter information to the gNB via RRC, if available.</w:t>
                            </w:r>
                          </w:p>
                          <w:p w14:paraId="1F3FCAFB" w14:textId="77777777" w:rsidR="00F275E6" w:rsidRPr="004F00CD" w:rsidRDefault="00F275E6" w:rsidP="00F275E6">
                            <w:pPr>
                              <w:pStyle w:val="Doc-text2"/>
                              <w:rPr>
                                <w:i/>
                                <w:iCs/>
                              </w:rPr>
                            </w:pPr>
                            <w:r w:rsidRPr="00FB76B0">
                              <w:rPr>
                                <w:i/>
                                <w:iCs/>
                              </w:rPr>
                              <w:t>Proposal 3: Adopt the TP related to UL jitter information provisioning from the UE to the gNB as proposed in Annex B.</w:t>
                            </w:r>
                          </w:p>
                          <w:p w14:paraId="6D5AC9BC" w14:textId="77777777" w:rsidR="00F275E6" w:rsidRPr="004F00CD" w:rsidRDefault="00F275E6" w:rsidP="00F275E6">
                            <w:pPr>
                              <w:pStyle w:val="Agreement"/>
                              <w:overflowPunct/>
                              <w:autoSpaceDE/>
                              <w:autoSpaceDN/>
                              <w:adjustRightInd/>
                              <w:spacing w:after="0"/>
                            </w:pPr>
                            <w:r w:rsidRPr="004F00CD">
                              <w:t>Focus on P2-3</w:t>
                            </w:r>
                          </w:p>
                          <w:p w14:paraId="4EFA273C" w14:textId="77777777" w:rsidR="00F275E6" w:rsidRDefault="00F275E6" w:rsidP="00F275E6">
                            <w:pPr>
                              <w:pStyle w:val="Doc-text2"/>
                              <w:rPr>
                                <w:i/>
                                <w:iCs/>
                              </w:rPr>
                            </w:pPr>
                            <w:r w:rsidRPr="00FB76B0">
                              <w:rPr>
                                <w:i/>
                                <w:iCs/>
                              </w:rPr>
                              <w:t>Proposal 3: In the WI phase, UL jitter should be taken into account.</w:t>
                            </w:r>
                          </w:p>
                          <w:p w14:paraId="6DBFFF09" w14:textId="77777777" w:rsidR="00F275E6" w:rsidRDefault="00F275E6" w:rsidP="00F275E6">
                            <w:pPr>
                              <w:pStyle w:val="Agreement"/>
                              <w:overflowPunct/>
                              <w:autoSpaceDE/>
                              <w:autoSpaceDN/>
                              <w:adjustRightInd/>
                              <w:spacing w:after="0"/>
                            </w:pPr>
                            <w:r>
                              <w:t>Focus on P3</w:t>
                            </w:r>
                          </w:p>
                          <w:p w14:paraId="79A7FF17" w14:textId="77777777" w:rsidR="00F275E6" w:rsidRDefault="00F275E6" w:rsidP="00F275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FDA5E8" id="_x0000_t202" coordsize="21600,21600" o:spt="202" path="m,l,21600r21600,l21600,xe">
                <v:stroke joinstyle="miter"/>
                <v:path gradientshapeok="t" o:connecttype="rect"/>
              </v:shapetype>
              <v:shape id="Text Box 217" o:spid="_x0000_s1026" type="#_x0000_t202" style="position:absolute;left:0;text-align:left;margin-left:62.4pt;margin-top:28.4pt;width:521.2pt;height:335.35pt;z-index:25165824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">
                <v:textbox>
                  <w:txbxContent>
                    <w:p w14:paraId="63682BDF" w14:textId="77777777" w:rsidR="00F275E6" w:rsidRPr="00FB76B0" w:rsidRDefault="00F275E6" w:rsidP="00F275E6">
                      <w:pPr>
                        <w:pStyle w:val="Doc-text2"/>
                        <w:rPr>
                          <w:i/>
                          <w:iCs/>
                          <w:u w:val="single"/>
                        </w:rPr>
                      </w:pPr>
                      <w:r w:rsidRPr="00FB76B0">
                        <w:rPr>
                          <w:i/>
                          <w:iCs/>
                          <w:u w:val="single"/>
                        </w:rPr>
                        <w:t>UL jitter and delay</w:t>
                      </w:r>
                    </w:p>
                    <w:p w14:paraId="2E67FDA1" w14:textId="77777777" w:rsidR="00F275E6" w:rsidRPr="00FB76B0" w:rsidRDefault="00F275E6" w:rsidP="00F275E6">
                      <w:pPr>
                        <w:pStyle w:val="Doc-text2"/>
                        <w:rPr>
                          <w:i/>
                          <w:iCs/>
                        </w:rPr>
                      </w:pPr>
                      <w:r w:rsidRPr="00FB76B0">
                        <w:rPr>
                          <w:i/>
                          <w:iCs/>
                        </w:rPr>
                        <w:t>Observation 4.</w:t>
                      </w:r>
                      <w:r w:rsidRPr="00FB76B0">
                        <w:rPr>
                          <w:i/>
                          <w:iCs/>
                        </w:rPr>
                        <w:tab/>
                        <w:t>In some use cases (e.g. XR device is tethered to UE via a wireless link), PDUs may arrive at SDAP with non-negligible jitters.</w:t>
                      </w:r>
                    </w:p>
                    <w:p w14:paraId="6679C761" w14:textId="77777777" w:rsidR="00F275E6" w:rsidRPr="00FB76B0" w:rsidRDefault="00F275E6" w:rsidP="00F275E6">
                      <w:pPr>
                        <w:pStyle w:val="Doc-text2"/>
                        <w:rPr>
                          <w:i/>
                          <w:iCs/>
                        </w:rPr>
                      </w:pPr>
                      <w:r w:rsidRPr="00FB76B0">
                        <w:rPr>
                          <w:i/>
                          <w:iCs/>
                        </w:rPr>
                        <w:t xml:space="preserve">Observation 5. In case XR device and UE are not co-located, jitter information of UL PDUs is useful to RAN, e.g. for configuring CG. </w:t>
                      </w:r>
                      <w:r w:rsidRPr="004F00CD">
                        <w:rPr>
                          <w:i/>
                          <w:iCs/>
                        </w:rPr>
                        <w:t>.</w:t>
                      </w:r>
                    </w:p>
                    <w:p w14:paraId="68E2AF6D" w14:textId="77777777" w:rsidR="00F275E6" w:rsidRPr="004F00CD" w:rsidRDefault="00F275E6" w:rsidP="00F275E6">
                      <w:pPr>
                        <w:pStyle w:val="Doc-text2"/>
                        <w:rPr>
                          <w:i/>
                          <w:iCs/>
                        </w:rPr>
                      </w:pPr>
                      <w:r w:rsidRPr="00FB76B0">
                        <w:rPr>
                          <w:i/>
                          <w:iCs/>
                        </w:rPr>
                        <w:t xml:space="preserve">Proposal 4. </w:t>
                      </w:r>
                      <w:r w:rsidRPr="00FB76B0">
                        <w:rPr>
                          <w:i/>
                          <w:iCs/>
                        </w:rPr>
                        <w:tab/>
                        <w:t>UE may provide jitter information of its UL PDU Sets as assistance information to RAN.</w:t>
                      </w:r>
                    </w:p>
                    <w:p w14:paraId="5B70C49C" w14:textId="77777777" w:rsidR="00F275E6" w:rsidRPr="004F00CD" w:rsidRDefault="00F275E6" w:rsidP="00F275E6">
                      <w:pPr>
                        <w:pStyle w:val="Doc-text2"/>
                        <w:rPr>
                          <w:i/>
                          <w:iCs/>
                        </w:rPr>
                      </w:pPr>
                      <w:r w:rsidRPr="00FB76B0">
                        <w:rPr>
                          <w:i/>
                          <w:iCs/>
                        </w:rPr>
                        <w:t xml:space="preserve">Proposal 5. </w:t>
                      </w:r>
                      <w:r w:rsidRPr="00FB76B0">
                        <w:rPr>
                          <w:i/>
                          <w:iCs/>
                        </w:rPr>
                        <w:tab/>
                        <w:t>Introduce UL PDU Set Importance and study how to use it in layer-2 protocols</w:t>
                      </w:r>
                    </w:p>
                    <w:p w14:paraId="1033709D" w14:textId="77777777" w:rsidR="00F275E6" w:rsidRPr="004F00CD" w:rsidRDefault="00F275E6" w:rsidP="00F275E6">
                      <w:pPr>
                        <w:pStyle w:val="Agreement"/>
                        <w:overflowPunct/>
                        <w:autoSpaceDE/>
                        <w:autoSpaceDN/>
                        <w:adjustRightInd/>
                        <w:spacing w:after="0"/>
                      </w:pPr>
                      <w:r w:rsidRPr="004F00CD">
                        <w:t xml:space="preserve">Introduce UL PDU Set Importance. How UE derives this will be handled in UE implementation. </w:t>
                      </w:r>
                    </w:p>
                    <w:p w14:paraId="2073E5A5" w14:textId="77777777" w:rsidR="00F275E6" w:rsidRPr="004F00CD" w:rsidRDefault="00F275E6" w:rsidP="00F275E6">
                      <w:pPr>
                        <w:pStyle w:val="Agreement"/>
                        <w:overflowPunct/>
                        <w:autoSpaceDE/>
                        <w:autoSpaceDN/>
                        <w:adjustRightInd/>
                        <w:spacing w:after="0"/>
                      </w:pPr>
                      <w:r w:rsidRPr="004F00CD">
                        <w:t>Can indicate that in RAN2 considers PDU set concept applicable to both UL and DL in LS to SA2.</w:t>
                      </w:r>
                    </w:p>
                    <w:p w14:paraId="193D9DAC" w14:textId="77777777" w:rsidR="00F275E6" w:rsidRPr="004F00CD" w:rsidRDefault="00F275E6" w:rsidP="00F275E6">
                      <w:pPr>
                        <w:pStyle w:val="Agreement"/>
                        <w:overflowPunct/>
                        <w:autoSpaceDE/>
                        <w:autoSpaceDN/>
                        <w:adjustRightInd/>
                        <w:spacing w:after="0"/>
                      </w:pPr>
                      <w:r w:rsidRPr="004F00CD">
                        <w:t>Focus on P4-5</w:t>
                      </w:r>
                    </w:p>
                    <w:p w14:paraId="6BD681D5" w14:textId="77777777" w:rsidR="00F275E6" w:rsidRPr="00FB76B0" w:rsidRDefault="00F275E6" w:rsidP="00F275E6">
                      <w:pPr>
                        <w:pStyle w:val="Doc-text2"/>
                        <w:rPr>
                          <w:i/>
                          <w:iCs/>
                        </w:rPr>
                      </w:pPr>
                      <w:r w:rsidRPr="00FB76B0">
                        <w:rPr>
                          <w:i/>
                          <w:iCs/>
                        </w:rPr>
                        <w:t>Proposal 2: It should be possible for the UE to provide jitter information to the gNB via RRC, if available.</w:t>
                      </w:r>
                    </w:p>
                    <w:p w14:paraId="1F3FCAFB" w14:textId="77777777" w:rsidR="00F275E6" w:rsidRPr="004F00CD" w:rsidRDefault="00F275E6" w:rsidP="00F275E6">
                      <w:pPr>
                        <w:pStyle w:val="Doc-text2"/>
                        <w:rPr>
                          <w:i/>
                          <w:iCs/>
                        </w:rPr>
                      </w:pPr>
                      <w:r w:rsidRPr="00FB76B0">
                        <w:rPr>
                          <w:i/>
                          <w:iCs/>
                        </w:rPr>
                        <w:t>Proposal 3: Adopt the TP related to UL jitter information provisioning from the UE to the gNB as proposed in Annex B.</w:t>
                      </w:r>
                    </w:p>
                    <w:p w14:paraId="6D5AC9BC" w14:textId="77777777" w:rsidR="00F275E6" w:rsidRPr="004F00CD" w:rsidRDefault="00F275E6" w:rsidP="00F275E6">
                      <w:pPr>
                        <w:pStyle w:val="Agreement"/>
                        <w:overflowPunct/>
                        <w:autoSpaceDE/>
                        <w:autoSpaceDN/>
                        <w:adjustRightInd/>
                        <w:spacing w:after="0"/>
                      </w:pPr>
                      <w:r w:rsidRPr="004F00CD">
                        <w:t>Focus on P2-3</w:t>
                      </w:r>
                    </w:p>
                    <w:p w14:paraId="4EFA273C" w14:textId="77777777" w:rsidR="00F275E6" w:rsidRDefault="00F275E6" w:rsidP="00F275E6">
                      <w:pPr>
                        <w:pStyle w:val="Doc-text2"/>
                        <w:rPr>
                          <w:i/>
                          <w:iCs/>
                        </w:rPr>
                      </w:pPr>
                      <w:r w:rsidRPr="00FB76B0">
                        <w:rPr>
                          <w:i/>
                          <w:iCs/>
                        </w:rPr>
                        <w:t>Proposal 3: In the WI phase, UL jitter should be taken into account.</w:t>
                      </w:r>
                    </w:p>
                    <w:p w14:paraId="6DBFFF09" w14:textId="77777777" w:rsidR="00F275E6" w:rsidRDefault="00F275E6" w:rsidP="00F275E6">
                      <w:pPr>
                        <w:pStyle w:val="Agreement"/>
                        <w:overflowPunct/>
                        <w:autoSpaceDE/>
                        <w:autoSpaceDN/>
                        <w:adjustRightInd/>
                        <w:spacing w:after="0"/>
                      </w:pPr>
                      <w:r>
                        <w:t>Focus on P3</w:t>
                      </w:r>
                    </w:p>
                    <w:p w14:paraId="79A7FF17" w14:textId="77777777" w:rsidR="00F275E6" w:rsidRDefault="00F275E6" w:rsidP="00F275E6"/>
                  </w:txbxContent>
                </v:textbox>
                <w10:wrap type="square" anchorx="page"/>
              </v:shape>
            </w:pict>
          </mc:Fallback>
        </mc:AlternateContent>
      </w:r>
    </w:p>
    <w:p w14:paraId="6C4EF7EF" w14:textId="77777777" w:rsidR="00F275E6" w:rsidRDefault="00F275E6" w:rsidP="00F275E6">
      <w:pPr>
        <w:pStyle w:val="BodyText"/>
        <w:rPr>
          <w:lang w:val="en-US"/>
        </w:rPr>
      </w:pPr>
    </w:p>
    <w:p w14:paraId="2C8A6AD6" w14:textId="77777777" w:rsidR="00F275E6" w:rsidRDefault="00F275E6" w:rsidP="00F275E6">
      <w:pPr>
        <w:pStyle w:val="BodyText"/>
        <w:rPr>
          <w:lang w:val="en-US"/>
        </w:rPr>
      </w:pPr>
      <w:r>
        <w:rPr>
          <w:lang w:val="en-US"/>
        </w:rPr>
        <w:t>In this paper we discuss the RAN2 related objectives:</w:t>
      </w:r>
    </w:p>
    <w:p w14:paraId="55315381" w14:textId="77777777" w:rsidR="00F275E6" w:rsidRPr="00F275E6" w:rsidRDefault="00F275E6" w:rsidP="00F275E6">
      <w:pPr>
        <w:pStyle w:val="BodyText"/>
        <w:numPr>
          <w:ilvl w:val="0"/>
          <w:numId w:val="30"/>
        </w:numPr>
        <w:rPr>
          <w:sz w:val="16"/>
          <w:szCs w:val="16"/>
          <w:lang w:val="en-US"/>
        </w:rPr>
      </w:pPr>
      <w:r w:rsidRPr="00F275E6">
        <w:rPr>
          <w:lang w:val="en-US" w:eastAsia="sv-SE"/>
        </w:rPr>
        <w:t>XR traffic assistance information from UE to network</w:t>
      </w:r>
    </w:p>
    <w:p w14:paraId="605D6BCE" w14:textId="77777777" w:rsidR="00F275E6" w:rsidRPr="00F275E6" w:rsidRDefault="00F275E6" w:rsidP="00F275E6">
      <w:pPr>
        <w:pStyle w:val="BodyText"/>
        <w:numPr>
          <w:ilvl w:val="0"/>
          <w:numId w:val="30"/>
        </w:numPr>
        <w:rPr>
          <w:sz w:val="16"/>
          <w:szCs w:val="16"/>
          <w:lang w:val="en-US"/>
        </w:rPr>
      </w:pPr>
      <w:r w:rsidRPr="00F275E6">
        <w:rPr>
          <w:lang w:val="en-US" w:eastAsia="sv-SE"/>
        </w:rPr>
        <w:t>Use of PDU set information in RAN for DL and UL</w:t>
      </w:r>
    </w:p>
    <w:p w14:paraId="5858C0D0" w14:textId="74AF4FA3" w:rsidR="004000E8" w:rsidRDefault="00230D18" w:rsidP="00CE0424">
      <w:pPr>
        <w:pStyle w:val="Heading1"/>
      </w:pPr>
      <w:r>
        <w:t>2</w:t>
      </w:r>
      <w:r>
        <w:tab/>
      </w:r>
      <w:r w:rsidR="004000E8" w:rsidRPr="00CE0424">
        <w:t>Discussion</w:t>
      </w:r>
      <w:bookmarkEnd w:id="2"/>
    </w:p>
    <w:p w14:paraId="72ED5B2D" w14:textId="575BF89E" w:rsidR="00FD2E77" w:rsidRPr="00FD2E77" w:rsidRDefault="00FD2E77" w:rsidP="00FB76B0">
      <w:r>
        <w:t xml:space="preserve">RAN2 has already agreed in TR 38.835 </w:t>
      </w:r>
      <w:r w:rsidR="005E5E08">
        <w:fldChar w:fldCharType="begin"/>
      </w:r>
      <w:r w:rsidR="005E5E08">
        <w:instrText xml:space="preserve"> REF _Ref127433948 \r \h </w:instrText>
      </w:r>
      <w:r w:rsidR="005E5E08">
        <w:fldChar w:fldCharType="separate"/>
      </w:r>
      <w:r w:rsidR="005E5E08">
        <w:t>[2]</w:t>
      </w:r>
      <w:r w:rsidR="005E5E08">
        <w:fldChar w:fldCharType="end"/>
      </w:r>
      <w:r>
        <w:t xml:space="preserve"> to the SA2 conclusions that UL and DL periodicity information will be carried over the TSCAI framework.</w:t>
      </w:r>
    </w:p>
    <w:p w14:paraId="79B6A276" w14:textId="46C2B9AE" w:rsidR="00986762" w:rsidRPr="00880F0B" w:rsidRDefault="0095556B" w:rsidP="0095556B">
      <w:pPr>
        <w:pStyle w:val="Observation"/>
      </w:pPr>
      <w:bookmarkStart w:id="3" w:name="_Toc131685733"/>
      <w:r>
        <w:t>Signalling of periodicity information for UL and DL is already agreed to be delivered from the CN</w:t>
      </w:r>
      <w:bookmarkEnd w:id="3"/>
    </w:p>
    <w:p w14:paraId="747286E1" w14:textId="77777777" w:rsidR="00281C31" w:rsidRDefault="00281C31" w:rsidP="00AD141D">
      <w:pPr>
        <w:rPr>
          <w:rFonts w:ascii="Arial" w:hAnsi="Arial" w:cs="Arial"/>
          <w:bCs/>
        </w:rPr>
      </w:pPr>
    </w:p>
    <w:p w14:paraId="6A643046" w14:textId="7A7CE38D" w:rsidR="00407C99" w:rsidRDefault="009A1468" w:rsidP="00AD141D">
      <w:pPr>
        <w:rPr>
          <w:rFonts w:ascii="Arial" w:hAnsi="Arial" w:cs="Arial"/>
          <w:bCs/>
        </w:rPr>
      </w:pPr>
      <w:r w:rsidRPr="009A1468">
        <w:rPr>
          <w:rFonts w:ascii="Arial" w:hAnsi="Arial" w:cs="Arial"/>
          <w:bCs/>
        </w:rPr>
        <w:t>Periodicity for UL and DL traffic of the QoS flow via TSCAI is useful information to configure scheduling and power saving features in RAN. It is however expected that XR traffic is dynamic. Traffic patterns may adapt and change in response to various triggers like congestion indications, or user setting. The QoS flow is set up during PDU Session establishment/modification through NGAP which requires a lot of signalling between various CN entities, RAN and UE. This procedure may be too slow for gNB to adapt to changes, thus other signalling options may be needed</w:t>
      </w:r>
    </w:p>
    <w:p w14:paraId="23A0F79A" w14:textId="718C1003" w:rsidR="009A1468" w:rsidRDefault="009A1468" w:rsidP="009A1468">
      <w:pPr>
        <w:pStyle w:val="Observation"/>
      </w:pPr>
      <w:bookmarkStart w:id="4" w:name="_Toc131685734"/>
      <w:r>
        <w:t>Traffic periodicity can be dynamic/adaptive during XR session</w:t>
      </w:r>
      <w:r w:rsidR="00A37DE1">
        <w:t xml:space="preserve"> and</w:t>
      </w:r>
      <w:r>
        <w:t xml:space="preserve"> signalling f</w:t>
      </w:r>
      <w:r w:rsidR="00A37DE1">
        <w:t>ro</w:t>
      </w:r>
      <w:r>
        <w:t xml:space="preserve">m CN </w:t>
      </w:r>
      <w:r w:rsidR="00407C99">
        <w:t xml:space="preserve">(TSCAI) </w:t>
      </w:r>
      <w:r>
        <w:t xml:space="preserve">may be </w:t>
      </w:r>
      <w:r w:rsidR="0072721F">
        <w:t>slow thus impacting features depending on accurate configurations</w:t>
      </w:r>
      <w:r>
        <w:t>.</w:t>
      </w:r>
      <w:bookmarkEnd w:id="4"/>
    </w:p>
    <w:p w14:paraId="4267D248" w14:textId="77777777" w:rsidR="00407C99" w:rsidRDefault="00407C99" w:rsidP="00407C99">
      <w:pPr>
        <w:pStyle w:val="Observation"/>
        <w:numPr>
          <w:ilvl w:val="0"/>
          <w:numId w:val="0"/>
        </w:numPr>
        <w:ind w:left="1701"/>
      </w:pPr>
    </w:p>
    <w:p w14:paraId="3373BDE4" w14:textId="5C746796" w:rsidR="00665C90" w:rsidRDefault="00AE7A7F" w:rsidP="00AD7992">
      <w:pPr>
        <w:rPr>
          <w:rFonts w:ascii="Arial" w:hAnsi="Arial" w:cs="Arial"/>
        </w:rPr>
      </w:pPr>
      <w:r>
        <w:rPr>
          <w:rFonts w:ascii="Arial" w:hAnsi="Arial" w:cs="Arial"/>
        </w:rPr>
        <w:lastRenderedPageBreak/>
        <w:t xml:space="preserve">There are multiple options of how </w:t>
      </w:r>
      <w:r w:rsidR="0031080E">
        <w:rPr>
          <w:rFonts w:ascii="Arial" w:hAnsi="Arial" w:cs="Arial"/>
        </w:rPr>
        <w:t xml:space="preserve">to signal the </w:t>
      </w:r>
      <w:r w:rsidR="00F75CDD">
        <w:rPr>
          <w:rFonts w:ascii="Arial" w:hAnsi="Arial" w:cs="Arial"/>
        </w:rPr>
        <w:t xml:space="preserve">UL periodicity information. </w:t>
      </w:r>
      <w:r w:rsidR="00665C90">
        <w:rPr>
          <w:rFonts w:ascii="Arial" w:hAnsi="Arial" w:cs="Arial"/>
        </w:rPr>
        <w:t xml:space="preserve">An obvious </w:t>
      </w:r>
      <w:r w:rsidR="00D636F6">
        <w:rPr>
          <w:rFonts w:ascii="Arial" w:hAnsi="Arial" w:cs="Arial"/>
        </w:rPr>
        <w:t>choice</w:t>
      </w:r>
      <w:r w:rsidR="00665C90">
        <w:rPr>
          <w:rFonts w:ascii="Arial" w:hAnsi="Arial" w:cs="Arial"/>
        </w:rPr>
        <w:t xml:space="preserve"> for signalling </w:t>
      </w:r>
      <w:r w:rsidR="008A4BE8">
        <w:rPr>
          <w:rFonts w:ascii="Arial" w:hAnsi="Arial" w:cs="Arial"/>
        </w:rPr>
        <w:t>update</w:t>
      </w:r>
      <w:r w:rsidR="00814FF5">
        <w:rPr>
          <w:rFonts w:ascii="Arial" w:hAnsi="Arial" w:cs="Arial"/>
        </w:rPr>
        <w:t>s to the</w:t>
      </w:r>
      <w:r w:rsidR="008A4BE8">
        <w:rPr>
          <w:rFonts w:ascii="Arial" w:hAnsi="Arial" w:cs="Arial"/>
        </w:rPr>
        <w:t xml:space="preserve"> UL </w:t>
      </w:r>
      <w:r w:rsidR="00D636F6">
        <w:rPr>
          <w:rFonts w:ascii="Arial" w:hAnsi="Arial" w:cs="Arial"/>
        </w:rPr>
        <w:t>periodicity</w:t>
      </w:r>
      <w:r w:rsidR="008A4BE8">
        <w:rPr>
          <w:rFonts w:ascii="Arial" w:hAnsi="Arial" w:cs="Arial"/>
        </w:rPr>
        <w:t xml:space="preserve"> information is through RRC as it already supports the framework for reporting UE Assistance Information (UAI).</w:t>
      </w:r>
      <w:r w:rsidR="006A4579" w:rsidRPr="006A4579">
        <w:t xml:space="preserve"> </w:t>
      </w:r>
      <w:r w:rsidR="006A4579" w:rsidRPr="006A4579">
        <w:rPr>
          <w:rFonts w:ascii="Arial" w:hAnsi="Arial" w:cs="Arial"/>
        </w:rPr>
        <w:t xml:space="preserve">A benefit of an RRC based approach is the high reliability. </w:t>
      </w:r>
      <w:r w:rsidR="000839B0">
        <w:rPr>
          <w:rFonts w:ascii="Arial" w:hAnsi="Arial" w:cs="Arial"/>
        </w:rPr>
        <w:t>However RRC may incur a larger signaling delay than other options</w:t>
      </w:r>
      <w:r w:rsidR="00E80A27">
        <w:rPr>
          <w:rFonts w:ascii="Arial" w:hAnsi="Arial" w:cs="Arial"/>
        </w:rPr>
        <w:t xml:space="preserve"> and</w:t>
      </w:r>
      <w:r w:rsidR="00B37EE1">
        <w:rPr>
          <w:rFonts w:ascii="Arial" w:hAnsi="Arial" w:cs="Arial"/>
        </w:rPr>
        <w:t xml:space="preserve"> impact traffic if reconfiguraitons are needed</w:t>
      </w:r>
      <w:r w:rsidR="00C365B9">
        <w:rPr>
          <w:rFonts w:ascii="Arial" w:hAnsi="Arial" w:cs="Arial"/>
        </w:rPr>
        <w:t xml:space="preserve">. </w:t>
      </w:r>
      <w:r w:rsidR="00E80A27">
        <w:rPr>
          <w:rFonts w:ascii="Arial" w:hAnsi="Arial" w:cs="Arial"/>
        </w:rPr>
        <w:t>However if</w:t>
      </w:r>
      <w:r w:rsidR="006A4579" w:rsidRPr="006A4579">
        <w:rPr>
          <w:rFonts w:ascii="Arial" w:hAnsi="Arial" w:cs="Arial"/>
        </w:rPr>
        <w:t xml:space="preserve"> UL periodicity is not expected to change </w:t>
      </w:r>
      <w:r w:rsidR="00E80A27">
        <w:rPr>
          <w:rFonts w:ascii="Arial" w:hAnsi="Arial" w:cs="Arial"/>
        </w:rPr>
        <w:t>very</w:t>
      </w:r>
      <w:r w:rsidR="006A4579" w:rsidRPr="006A4579">
        <w:rPr>
          <w:rFonts w:ascii="Arial" w:hAnsi="Arial" w:cs="Arial"/>
        </w:rPr>
        <w:t xml:space="preserve"> often, a semi-static approach </w:t>
      </w:r>
      <w:r w:rsidR="00E80A27">
        <w:rPr>
          <w:rFonts w:ascii="Arial" w:hAnsi="Arial" w:cs="Arial"/>
        </w:rPr>
        <w:t>may be</w:t>
      </w:r>
      <w:r w:rsidR="006A4579" w:rsidRPr="006A4579">
        <w:rPr>
          <w:rFonts w:ascii="Arial" w:hAnsi="Arial" w:cs="Arial"/>
        </w:rPr>
        <w:t xml:space="preserve"> suitable</w:t>
      </w:r>
      <w:r w:rsidR="008363AC">
        <w:rPr>
          <w:rFonts w:ascii="Arial" w:hAnsi="Arial" w:cs="Arial"/>
        </w:rPr>
        <w:t xml:space="preserve"> </w:t>
      </w:r>
    </w:p>
    <w:p w14:paraId="40CFEB15" w14:textId="451FA06F" w:rsidR="008363AC" w:rsidRDefault="008363AC" w:rsidP="008363AC">
      <w:pPr>
        <w:pStyle w:val="Observation"/>
      </w:pPr>
      <w:bookmarkStart w:id="5" w:name="_Toc131685735"/>
      <w:r>
        <w:t>UL periodicity information can be signalled with RRC</w:t>
      </w:r>
      <w:bookmarkEnd w:id="5"/>
    </w:p>
    <w:p w14:paraId="10F1BBC2" w14:textId="77777777" w:rsidR="00304FCD" w:rsidRDefault="00304FCD" w:rsidP="00AD7992">
      <w:pPr>
        <w:rPr>
          <w:rFonts w:ascii="Arial" w:hAnsi="Arial" w:cs="Arial"/>
        </w:rPr>
      </w:pPr>
    </w:p>
    <w:p w14:paraId="13F80BAC" w14:textId="38D2FAF1" w:rsidR="008363AC" w:rsidRDefault="006B0B0C" w:rsidP="00AD7992">
      <w:pPr>
        <w:rPr>
          <w:rFonts w:ascii="Arial" w:hAnsi="Arial" w:cs="Arial"/>
        </w:rPr>
      </w:pPr>
      <w:r>
        <w:rPr>
          <w:rFonts w:ascii="Arial" w:hAnsi="Arial" w:cs="Arial"/>
        </w:rPr>
        <w:t xml:space="preserve">Another option to signal the </w:t>
      </w:r>
      <w:r w:rsidR="00B00D9D">
        <w:rPr>
          <w:rFonts w:ascii="Arial" w:hAnsi="Arial" w:cs="Arial"/>
        </w:rPr>
        <w:t>UL periodicity information</w:t>
      </w:r>
      <w:r>
        <w:rPr>
          <w:rFonts w:ascii="Arial" w:hAnsi="Arial" w:cs="Arial"/>
        </w:rPr>
        <w:t xml:space="preserve"> is through MAC CE</w:t>
      </w:r>
      <w:r w:rsidR="00B00D9D">
        <w:rPr>
          <w:rFonts w:ascii="Arial" w:hAnsi="Arial" w:cs="Arial"/>
        </w:rPr>
        <w:t xml:space="preserve"> from UE to gNB. </w:t>
      </w:r>
      <w:r w:rsidR="005473BF">
        <w:rPr>
          <w:rFonts w:ascii="Arial" w:hAnsi="Arial" w:cs="Arial"/>
        </w:rPr>
        <w:t>This may be a</w:t>
      </w:r>
      <w:r w:rsidR="004A72FA">
        <w:rPr>
          <w:rFonts w:ascii="Arial" w:hAnsi="Arial" w:cs="Arial"/>
        </w:rPr>
        <w:t xml:space="preserve"> faster option than RRC</w:t>
      </w:r>
      <w:r w:rsidR="00E0444C">
        <w:rPr>
          <w:rFonts w:ascii="Arial" w:hAnsi="Arial" w:cs="Arial"/>
        </w:rPr>
        <w:t xml:space="preserve"> </w:t>
      </w:r>
      <w:r w:rsidR="004A057C">
        <w:rPr>
          <w:rFonts w:ascii="Arial" w:hAnsi="Arial" w:cs="Arial"/>
        </w:rPr>
        <w:t>and</w:t>
      </w:r>
      <w:r w:rsidR="00E0444C">
        <w:rPr>
          <w:rFonts w:ascii="Arial" w:hAnsi="Arial" w:cs="Arial"/>
        </w:rPr>
        <w:t xml:space="preserve"> may be beneficia</w:t>
      </w:r>
      <w:r w:rsidR="004A057C">
        <w:rPr>
          <w:rFonts w:ascii="Arial" w:hAnsi="Arial" w:cs="Arial"/>
        </w:rPr>
        <w:t>l</w:t>
      </w:r>
      <w:r w:rsidR="004A72FA">
        <w:rPr>
          <w:rFonts w:ascii="Arial" w:hAnsi="Arial" w:cs="Arial"/>
        </w:rPr>
        <w:t xml:space="preserve"> </w:t>
      </w:r>
      <w:r w:rsidR="00E0444C">
        <w:rPr>
          <w:rFonts w:ascii="Arial" w:hAnsi="Arial" w:cs="Arial"/>
        </w:rPr>
        <w:t xml:space="preserve">if UL traffic patterns are very dynamic, </w:t>
      </w:r>
      <w:r w:rsidR="00E5320A">
        <w:rPr>
          <w:rFonts w:ascii="Arial" w:hAnsi="Arial" w:cs="Arial"/>
        </w:rPr>
        <w:t xml:space="preserve">e.g. </w:t>
      </w:r>
      <w:r w:rsidR="00E0444C">
        <w:rPr>
          <w:rFonts w:ascii="Arial" w:hAnsi="Arial" w:cs="Arial"/>
        </w:rPr>
        <w:t>changing rapidly depending on the user behaviour.</w:t>
      </w:r>
      <w:r w:rsidR="004A057C">
        <w:rPr>
          <w:rFonts w:ascii="Arial" w:hAnsi="Arial" w:cs="Arial"/>
        </w:rPr>
        <w:t xml:space="preserve"> </w:t>
      </w:r>
      <w:r w:rsidR="00164338">
        <w:rPr>
          <w:rFonts w:ascii="Arial" w:hAnsi="Arial" w:cs="Arial"/>
        </w:rPr>
        <w:t xml:space="preserve">With fast updated information available, the MAC scheduler may adapt quicker to dynamic traffic patterns. However, too frequent updates may not benefit the scheduler since it won’t </w:t>
      </w:r>
      <w:r w:rsidR="00663E15">
        <w:rPr>
          <w:rFonts w:ascii="Arial" w:hAnsi="Arial" w:cs="Arial"/>
        </w:rPr>
        <w:t>anyway give it enough</w:t>
      </w:r>
      <w:r w:rsidR="00164338">
        <w:rPr>
          <w:rFonts w:ascii="Arial" w:hAnsi="Arial" w:cs="Arial"/>
        </w:rPr>
        <w:t xml:space="preserve"> time to adapt.</w:t>
      </w:r>
    </w:p>
    <w:p w14:paraId="4DD0E630" w14:textId="66C679CB" w:rsidR="00487505" w:rsidRDefault="00487505" w:rsidP="00487505">
      <w:pPr>
        <w:pStyle w:val="Observation"/>
      </w:pPr>
      <w:bookmarkStart w:id="6" w:name="_Toc131685736"/>
      <w:r>
        <w:t xml:space="preserve">UL periodicity </w:t>
      </w:r>
      <w:r w:rsidR="004F0F45">
        <w:t>information</w:t>
      </w:r>
      <w:r>
        <w:t xml:space="preserve"> can</w:t>
      </w:r>
      <w:r w:rsidR="004F0F45">
        <w:t xml:space="preserve"> also</w:t>
      </w:r>
      <w:r>
        <w:t xml:space="preserve"> be signalled with MAC CE </w:t>
      </w:r>
      <w:bookmarkEnd w:id="6"/>
    </w:p>
    <w:p w14:paraId="1457C04D" w14:textId="77777777" w:rsidR="00304FCD" w:rsidRDefault="00304FCD" w:rsidP="00AD7992">
      <w:pPr>
        <w:rPr>
          <w:rFonts w:ascii="Arial" w:hAnsi="Arial" w:cs="Arial"/>
        </w:rPr>
      </w:pPr>
    </w:p>
    <w:p w14:paraId="2789D524" w14:textId="77DC6AC3" w:rsidR="003D1C07" w:rsidRDefault="003D1C07" w:rsidP="003D1C07">
      <w:pPr>
        <w:pStyle w:val="Observation"/>
        <w:numPr>
          <w:ilvl w:val="0"/>
          <w:numId w:val="0"/>
        </w:numPr>
        <w:rPr>
          <w:b w:val="0"/>
          <w:bCs w:val="0"/>
        </w:rPr>
      </w:pPr>
      <w:bookmarkStart w:id="7" w:name="_Toc131681260"/>
      <w:bookmarkStart w:id="8" w:name="_Toc131685737"/>
      <w:r w:rsidRPr="003D1C07">
        <w:rPr>
          <w:b w:val="0"/>
          <w:bCs w:val="0"/>
        </w:rPr>
        <w:t>A third option is to not signal any updated UL periodicity information at all. With this approach gNB will have to assume that the periodic information signalled from the CN will stay true during entire XR session unless PDU Session modification happens and new TSCAI is sent or gNB does its own measurements</w:t>
      </w:r>
      <w:r w:rsidR="002F04F1">
        <w:rPr>
          <w:b w:val="0"/>
          <w:bCs w:val="0"/>
        </w:rPr>
        <w:t xml:space="preserve"> to deduce the periodicity</w:t>
      </w:r>
      <w:r w:rsidRPr="003D1C07">
        <w:rPr>
          <w:b w:val="0"/>
          <w:bCs w:val="0"/>
        </w:rPr>
        <w:t>.</w:t>
      </w:r>
      <w:bookmarkEnd w:id="7"/>
      <w:bookmarkEnd w:id="8"/>
    </w:p>
    <w:p w14:paraId="3AA8D9F1" w14:textId="39A61C96" w:rsidR="003D1C07" w:rsidRPr="003D1C07" w:rsidRDefault="00016946" w:rsidP="00016946">
      <w:pPr>
        <w:pStyle w:val="Observation"/>
      </w:pPr>
      <w:bookmarkStart w:id="9" w:name="_Toc131685738"/>
      <w:r>
        <w:t>If UL periodicity information is not signalled from the UE</w:t>
      </w:r>
      <w:r w:rsidR="002F04F1">
        <w:t>,</w:t>
      </w:r>
      <w:r w:rsidR="001935F8">
        <w:t xml:space="preserve"> gNB can do measurement</w:t>
      </w:r>
      <w:r w:rsidR="002F04F1">
        <w:t>s to deduce the UL periodicity</w:t>
      </w:r>
      <w:bookmarkEnd w:id="9"/>
      <w:r w:rsidR="002F04F1">
        <w:t xml:space="preserve"> </w:t>
      </w:r>
      <w:r w:rsidR="003D1C07" w:rsidRPr="003D1C07">
        <w:t xml:space="preserve"> </w:t>
      </w:r>
    </w:p>
    <w:p w14:paraId="67A8D892" w14:textId="77777777" w:rsidR="00304FCD" w:rsidRDefault="00304FCD" w:rsidP="00582D31">
      <w:pPr>
        <w:pStyle w:val="Observation"/>
        <w:numPr>
          <w:ilvl w:val="0"/>
          <w:numId w:val="0"/>
        </w:numPr>
        <w:rPr>
          <w:b w:val="0"/>
          <w:bCs w:val="0"/>
        </w:rPr>
      </w:pPr>
    </w:p>
    <w:p w14:paraId="61A43AEA" w14:textId="28A1A588" w:rsidR="00582D31" w:rsidRPr="00304FCD" w:rsidRDefault="00A924EC" w:rsidP="00582D31">
      <w:pPr>
        <w:pStyle w:val="Observation"/>
        <w:numPr>
          <w:ilvl w:val="0"/>
          <w:numId w:val="0"/>
        </w:numPr>
        <w:rPr>
          <w:b w:val="0"/>
          <w:bCs w:val="0"/>
        </w:rPr>
      </w:pPr>
      <w:bookmarkStart w:id="10" w:name="_Toc131681262"/>
      <w:bookmarkStart w:id="11" w:name="_Toc131685739"/>
      <w:r>
        <w:rPr>
          <w:b w:val="0"/>
          <w:bCs w:val="0"/>
        </w:rPr>
        <w:t>It</w:t>
      </w:r>
      <w:r w:rsidR="004F0F45">
        <w:rPr>
          <w:b w:val="0"/>
          <w:bCs w:val="0"/>
        </w:rPr>
        <w:t xml:space="preserve"> </w:t>
      </w:r>
      <w:r w:rsidR="00087FDE">
        <w:rPr>
          <w:b w:val="0"/>
          <w:bCs w:val="0"/>
        </w:rPr>
        <w:t xml:space="preserve">is </w:t>
      </w:r>
      <w:r>
        <w:rPr>
          <w:b w:val="0"/>
          <w:bCs w:val="0"/>
        </w:rPr>
        <w:t xml:space="preserve">still </w:t>
      </w:r>
      <w:r w:rsidR="00087FDE">
        <w:rPr>
          <w:b w:val="0"/>
          <w:bCs w:val="0"/>
        </w:rPr>
        <w:t xml:space="preserve">not </w:t>
      </w:r>
      <w:r w:rsidR="00120FDD">
        <w:rPr>
          <w:b w:val="0"/>
          <w:bCs w:val="0"/>
        </w:rPr>
        <w:t>known</w:t>
      </w:r>
      <w:r w:rsidR="004B4CD9">
        <w:rPr>
          <w:b w:val="0"/>
          <w:bCs w:val="0"/>
        </w:rPr>
        <w:t xml:space="preserve"> how often periodicity </w:t>
      </w:r>
      <w:r>
        <w:rPr>
          <w:b w:val="0"/>
          <w:bCs w:val="0"/>
        </w:rPr>
        <w:t xml:space="preserve">is changing </w:t>
      </w:r>
      <w:r w:rsidR="00120FDD">
        <w:rPr>
          <w:b w:val="0"/>
          <w:bCs w:val="0"/>
        </w:rPr>
        <w:t>in XR application</w:t>
      </w:r>
      <w:r w:rsidR="00304FCD">
        <w:rPr>
          <w:b w:val="0"/>
          <w:bCs w:val="0"/>
        </w:rPr>
        <w:t>s</w:t>
      </w:r>
      <w:r w:rsidR="00120FDD">
        <w:rPr>
          <w:b w:val="0"/>
          <w:bCs w:val="0"/>
        </w:rPr>
        <w:t xml:space="preserve"> </w:t>
      </w:r>
      <w:r>
        <w:rPr>
          <w:b w:val="0"/>
          <w:bCs w:val="0"/>
        </w:rPr>
        <w:t xml:space="preserve">and </w:t>
      </w:r>
      <w:r w:rsidR="00120FDD">
        <w:rPr>
          <w:b w:val="0"/>
          <w:bCs w:val="0"/>
        </w:rPr>
        <w:t>thus how often such information needs to be updated</w:t>
      </w:r>
      <w:r w:rsidR="00206F04">
        <w:rPr>
          <w:b w:val="0"/>
          <w:bCs w:val="0"/>
        </w:rPr>
        <w:t xml:space="preserve">. </w:t>
      </w:r>
      <w:r w:rsidR="002700A0">
        <w:rPr>
          <w:b w:val="0"/>
          <w:bCs w:val="0"/>
        </w:rPr>
        <w:t xml:space="preserve">Also it is unclear how fast the features that use the UL periodicity information need the periodicity information </w:t>
      </w:r>
      <w:r w:rsidR="00285545">
        <w:rPr>
          <w:b w:val="0"/>
          <w:bCs w:val="0"/>
        </w:rPr>
        <w:t xml:space="preserve">but it can be expected that the difference between </w:t>
      </w:r>
      <w:r w:rsidR="00304FCD">
        <w:rPr>
          <w:b w:val="0"/>
          <w:bCs w:val="0"/>
        </w:rPr>
        <w:t xml:space="preserve">the options of </w:t>
      </w:r>
      <w:r w:rsidR="00285545">
        <w:rPr>
          <w:b w:val="0"/>
          <w:bCs w:val="0"/>
        </w:rPr>
        <w:t>MAC CE and RRC will not be very large.</w:t>
      </w:r>
      <w:r w:rsidR="002700A0">
        <w:rPr>
          <w:b w:val="0"/>
          <w:bCs w:val="0"/>
        </w:rPr>
        <w:t xml:space="preserve"> </w:t>
      </w:r>
      <w:r w:rsidR="00206F04">
        <w:rPr>
          <w:b w:val="0"/>
          <w:bCs w:val="0"/>
        </w:rPr>
        <w:t xml:space="preserve">Since RRC </w:t>
      </w:r>
      <w:r w:rsidR="00120FDD">
        <w:rPr>
          <w:b w:val="0"/>
          <w:bCs w:val="0"/>
        </w:rPr>
        <w:t xml:space="preserve">already provides a reliable framework for </w:t>
      </w:r>
      <w:r w:rsidR="00952171">
        <w:rPr>
          <w:b w:val="0"/>
          <w:bCs w:val="0"/>
        </w:rPr>
        <w:t xml:space="preserve">delivery of </w:t>
      </w:r>
      <w:r w:rsidR="00752777">
        <w:rPr>
          <w:b w:val="0"/>
          <w:bCs w:val="0"/>
        </w:rPr>
        <w:t>similar</w:t>
      </w:r>
      <w:r w:rsidR="00952171">
        <w:rPr>
          <w:b w:val="0"/>
          <w:bCs w:val="0"/>
        </w:rPr>
        <w:t xml:space="preserve"> information</w:t>
      </w:r>
      <w:r w:rsidR="00285545">
        <w:rPr>
          <w:b w:val="0"/>
          <w:bCs w:val="0"/>
        </w:rPr>
        <w:t xml:space="preserve"> it </w:t>
      </w:r>
      <w:r w:rsidR="00285545" w:rsidRPr="00304FCD">
        <w:rPr>
          <w:b w:val="0"/>
          <w:bCs w:val="0"/>
        </w:rPr>
        <w:t xml:space="preserve">should at least be considered as a baseline for </w:t>
      </w:r>
      <w:r w:rsidR="00304FCD" w:rsidRPr="00304FCD">
        <w:rPr>
          <w:b w:val="0"/>
          <w:bCs w:val="0"/>
        </w:rPr>
        <w:t>UL periodicity</w:t>
      </w:r>
      <w:r w:rsidR="00285545" w:rsidRPr="00304FCD">
        <w:rPr>
          <w:b w:val="0"/>
          <w:bCs w:val="0"/>
        </w:rPr>
        <w:t xml:space="preserve"> reporting.</w:t>
      </w:r>
      <w:bookmarkEnd w:id="10"/>
      <w:bookmarkEnd w:id="11"/>
    </w:p>
    <w:p w14:paraId="41461A9C" w14:textId="1B3535B6" w:rsidR="005C34EC" w:rsidRPr="00FB76B0" w:rsidRDefault="005C34EC" w:rsidP="005C34EC">
      <w:pPr>
        <w:pStyle w:val="Proposal"/>
      </w:pPr>
      <w:bookmarkStart w:id="12" w:name="_Toc131685745"/>
      <w:r w:rsidRPr="00FB76B0">
        <w:t>RAN should at least allow for RRC to signal updated UL periodicity information</w:t>
      </w:r>
      <w:bookmarkEnd w:id="12"/>
    </w:p>
    <w:p w14:paraId="50291A44" w14:textId="77777777" w:rsidR="005C34EC" w:rsidRPr="00582D31" w:rsidRDefault="005C34EC" w:rsidP="00FB76B0">
      <w:pPr>
        <w:pStyle w:val="Observation"/>
        <w:numPr>
          <w:ilvl w:val="0"/>
          <w:numId w:val="0"/>
        </w:numPr>
        <w:ind w:left="1701"/>
      </w:pPr>
    </w:p>
    <w:p w14:paraId="2A52E034" w14:textId="50D8C8DB" w:rsidR="00195BD7" w:rsidRPr="00FB76B0" w:rsidRDefault="00F46F1A" w:rsidP="00FB76B0">
      <w:pPr>
        <w:pStyle w:val="Observation"/>
        <w:numPr>
          <w:ilvl w:val="0"/>
          <w:numId w:val="0"/>
        </w:numPr>
      </w:pPr>
      <w:bookmarkStart w:id="13" w:name="_Toc131681263"/>
      <w:bookmarkStart w:id="14" w:name="_Toc131685740"/>
      <w:r w:rsidRPr="00F46F1A">
        <w:rPr>
          <w:b w:val="0"/>
          <w:bCs w:val="0"/>
        </w:rPr>
        <w:t xml:space="preserve">In RAN2-121 UL jitter was discussed. Our past view is and continues to be that if UL jitter is considered significant and it is known to the UE then jitter statistics may be signalled to the gNB. The </w:t>
      </w:r>
      <w:r w:rsidRPr="00195BD7">
        <w:rPr>
          <w:b w:val="0"/>
          <w:bCs w:val="0"/>
        </w:rPr>
        <w:t>signalling options for jitter can be same as discussed above. If UL jitter is associated with the UL periodicity, the information may be signalled together.</w:t>
      </w:r>
      <w:bookmarkEnd w:id="13"/>
      <w:bookmarkEnd w:id="14"/>
      <w:r w:rsidR="00195BD7" w:rsidRPr="00195BD7" w:rsidDel="00195BD7">
        <w:rPr>
          <w:b w:val="0"/>
          <w:bCs w:val="0"/>
        </w:rPr>
        <w:t xml:space="preserve"> </w:t>
      </w:r>
    </w:p>
    <w:p w14:paraId="48700721" w14:textId="77777777" w:rsidR="00195BD7" w:rsidRPr="00FB76B0" w:rsidRDefault="00195BD7" w:rsidP="00195BD7">
      <w:pPr>
        <w:pStyle w:val="Proposal"/>
      </w:pPr>
      <w:bookmarkStart w:id="15" w:name="_Toc131685746"/>
      <w:r w:rsidRPr="00FB76B0">
        <w:t>UL jitter statistics, if significant, is signalled together with periodicity information</w:t>
      </w:r>
      <w:bookmarkEnd w:id="15"/>
    </w:p>
    <w:p w14:paraId="718F80B5" w14:textId="5F934E24" w:rsidR="00F46F1A" w:rsidRPr="00FB76B0" w:rsidRDefault="00F46F1A" w:rsidP="00FB76B0">
      <w:pPr>
        <w:pStyle w:val="Observation"/>
        <w:numPr>
          <w:ilvl w:val="0"/>
          <w:numId w:val="0"/>
        </w:numPr>
        <w:rPr>
          <w:highlight w:val="red"/>
        </w:rPr>
      </w:pPr>
    </w:p>
    <w:p w14:paraId="0ED8CB46" w14:textId="683B4A21" w:rsidR="00E85C2B" w:rsidRPr="00FB76B0" w:rsidRDefault="0090789C" w:rsidP="00FB76B0">
      <w:pPr>
        <w:rPr>
          <w:highlight w:val="yellow"/>
        </w:rPr>
      </w:pPr>
      <w:r>
        <w:rPr>
          <w:rFonts w:ascii="Arial" w:hAnsi="Arial" w:cs="Arial"/>
        </w:rPr>
        <w:t xml:space="preserve">We note however assumptions on UL jitter </w:t>
      </w:r>
      <w:r w:rsidR="00694ABD">
        <w:rPr>
          <w:rFonts w:ascii="Arial" w:hAnsi="Arial" w:cs="Arial"/>
        </w:rPr>
        <w:t>was not a baseline assumption in</w:t>
      </w:r>
      <w:r>
        <w:rPr>
          <w:rFonts w:ascii="Arial" w:hAnsi="Arial" w:cs="Arial"/>
        </w:rPr>
        <w:t xml:space="preserve"> Rel-17 RAN1 simulations, thus solutions making use of UL jitter has not been fully studied. Furthermore, we note that jitter was discussed in context of XR tethering. Tethering can be achieved with multiple technologies e.g. WiFi, Bluetooth. Different tethering link may incur different amounts of jitter. Whichever solution that RAN2 proposes for the tethering use-case should preferable be agnostic to the underlying tethering technology.</w:t>
      </w:r>
    </w:p>
    <w:p w14:paraId="39B07376" w14:textId="15A5AFF3" w:rsidR="0093544E" w:rsidRDefault="008353CB" w:rsidP="00CE573E">
      <w:pPr>
        <w:pStyle w:val="Observation"/>
      </w:pPr>
      <w:bookmarkStart w:id="16" w:name="_Toc131685741"/>
      <w:r>
        <w:t>Tethering an XR device can be achieved through multiple technologies, e.g. WiFi, Bluetooth, e</w:t>
      </w:r>
      <w:r w:rsidR="00CE573E">
        <w:t>tc. thus different technologies may incur different amounts of jitter</w:t>
      </w:r>
      <w:bookmarkEnd w:id="16"/>
    </w:p>
    <w:p w14:paraId="21BCF826" w14:textId="1C915B69" w:rsidR="00FC15B1" w:rsidRPr="00775C2C" w:rsidRDefault="008353CB" w:rsidP="00FC15B1">
      <w:pPr>
        <w:pStyle w:val="Proposal"/>
        <w:rPr>
          <w:rFonts w:cs="Arial"/>
        </w:rPr>
      </w:pPr>
      <w:bookmarkStart w:id="17" w:name="_Toc131685747"/>
      <w:r w:rsidRPr="00775C2C">
        <w:rPr>
          <w:rFonts w:cs="Arial"/>
        </w:rPr>
        <w:t>RAN2 tethering solutions should be agnostic to tethering technology.</w:t>
      </w:r>
      <w:r w:rsidR="00190586" w:rsidRPr="00775C2C">
        <w:rPr>
          <w:rFonts w:cs="Arial"/>
        </w:rPr>
        <w:t xml:space="preserve"> Thus,</w:t>
      </w:r>
      <w:r w:rsidR="009F145F">
        <w:rPr>
          <w:rFonts w:cs="Arial"/>
        </w:rPr>
        <w:t xml:space="preserve"> if jitter</w:t>
      </w:r>
      <w:r w:rsidR="00CE573E">
        <w:rPr>
          <w:rFonts w:cs="Arial"/>
        </w:rPr>
        <w:t xml:space="preserve"> is provided</w:t>
      </w:r>
      <w:r w:rsidR="007C4CB8">
        <w:rPr>
          <w:rFonts w:cs="Arial"/>
        </w:rPr>
        <w:t>,</w:t>
      </w:r>
      <w:r w:rsidR="00190586" w:rsidRPr="00775C2C">
        <w:rPr>
          <w:rFonts w:cs="Arial"/>
        </w:rPr>
        <w:t xml:space="preserve"> RAN2 solutions should only focus on providing jitter ranges.</w:t>
      </w:r>
      <w:bookmarkEnd w:id="17"/>
    </w:p>
    <w:p w14:paraId="4713F13B" w14:textId="1688FC28" w:rsidR="00FC15B1" w:rsidRDefault="008353CB" w:rsidP="008353CB">
      <w:pPr>
        <w:pStyle w:val="Heading1"/>
      </w:pPr>
      <w:r>
        <w:t>2</w:t>
      </w:r>
      <w:r>
        <w:tab/>
        <w:t>Discussion on PDU Set information in RAN for DL &amp; UL</w:t>
      </w:r>
    </w:p>
    <w:p w14:paraId="4128606F" w14:textId="731D8872" w:rsidR="00CE57F8" w:rsidRDefault="00BD1203" w:rsidP="00AD141D">
      <w:pPr>
        <w:rPr>
          <w:rFonts w:ascii="Arial" w:hAnsi="Arial" w:cs="Arial"/>
        </w:rPr>
      </w:pPr>
      <w:r w:rsidRPr="00577FC9">
        <w:rPr>
          <w:rFonts w:ascii="Arial" w:hAnsi="Arial" w:cs="Arial"/>
        </w:rPr>
        <w:t xml:space="preserve">TR 38.835 </w:t>
      </w:r>
      <w:r w:rsidR="00AB0AD9">
        <w:rPr>
          <w:rFonts w:ascii="Arial" w:hAnsi="Arial" w:cs="Arial"/>
        </w:rPr>
        <w:fldChar w:fldCharType="begin"/>
      </w:r>
      <w:r w:rsidR="00AB0AD9">
        <w:rPr>
          <w:rFonts w:ascii="Arial" w:hAnsi="Arial" w:cs="Arial"/>
        </w:rPr>
        <w:instrText xml:space="preserve"> REF _Ref127433948 \r \h </w:instrText>
      </w:r>
      <w:r w:rsidR="00AB0AD9">
        <w:rPr>
          <w:rFonts w:ascii="Arial" w:hAnsi="Arial" w:cs="Arial"/>
        </w:rPr>
      </w:r>
      <w:r w:rsidR="00AB0AD9">
        <w:rPr>
          <w:rFonts w:ascii="Arial" w:hAnsi="Arial" w:cs="Arial"/>
        </w:rPr>
        <w:fldChar w:fldCharType="separate"/>
      </w:r>
      <w:r w:rsidR="00AB0AD9">
        <w:rPr>
          <w:rFonts w:ascii="Arial" w:hAnsi="Arial" w:cs="Arial"/>
        </w:rPr>
        <w:t>[2]</w:t>
      </w:r>
      <w:r w:rsidR="00AB0AD9">
        <w:rPr>
          <w:rFonts w:ascii="Arial" w:hAnsi="Arial" w:cs="Arial"/>
        </w:rPr>
        <w:fldChar w:fldCharType="end"/>
      </w:r>
      <w:r w:rsidR="00AB0AD9">
        <w:rPr>
          <w:rFonts w:ascii="Arial" w:hAnsi="Arial" w:cs="Arial"/>
        </w:rPr>
        <w:t xml:space="preserve"> </w:t>
      </w:r>
      <w:r w:rsidRPr="00577FC9">
        <w:rPr>
          <w:rFonts w:ascii="Arial" w:hAnsi="Arial" w:cs="Arial"/>
        </w:rPr>
        <w:t xml:space="preserve">have captured PDU Set information and requirements enabling enhanced scheduling in gNB. The information provided does not necessarily imply RAN2 specification impact. DL Assistance information </w:t>
      </w:r>
      <w:r w:rsidRPr="00577FC9">
        <w:rPr>
          <w:rFonts w:ascii="Arial" w:hAnsi="Arial" w:cs="Arial"/>
        </w:rPr>
        <w:lastRenderedPageBreak/>
        <w:t>will enable optimized configuration of existing features such as scheduling, DRX, sleep mode activation etc. PSDB, PSER and PSIHI are QoS requirements that gNB aims to fulfil and can also be used for optimized configuration</w:t>
      </w:r>
      <w:r>
        <w:rPr>
          <w:rFonts w:ascii="Arial" w:hAnsi="Arial" w:cs="Arial"/>
        </w:rPr>
        <w:t xml:space="preserve"> of</w:t>
      </w:r>
      <w:r w:rsidRPr="00577FC9">
        <w:rPr>
          <w:rFonts w:ascii="Arial" w:hAnsi="Arial" w:cs="Arial"/>
        </w:rPr>
        <w:t xml:space="preserve"> features, but in general no RAN2 specification is impacted by these requirements.</w:t>
      </w:r>
    </w:p>
    <w:p w14:paraId="2745B9A2" w14:textId="1BF61123" w:rsidR="00FC15B1" w:rsidRDefault="00BD1203" w:rsidP="00BD1203">
      <w:pPr>
        <w:pStyle w:val="Observation"/>
      </w:pPr>
      <w:bookmarkStart w:id="18" w:name="_Toc131685742"/>
      <w:r>
        <w:t>DL assistance</w:t>
      </w:r>
      <w:r w:rsidR="006813EE">
        <w:t xml:space="preserve"> </w:t>
      </w:r>
      <w:r>
        <w:t>information will enable optimized configuration of features e.g scheduling</w:t>
      </w:r>
      <w:bookmarkEnd w:id="18"/>
    </w:p>
    <w:p w14:paraId="12A24E47" w14:textId="77777777" w:rsidR="0071309F" w:rsidRDefault="00BD1203" w:rsidP="00BD1203">
      <w:pPr>
        <w:pStyle w:val="Observation"/>
      </w:pPr>
      <w:bookmarkStart w:id="19" w:name="_Toc131685743"/>
      <w:r>
        <w:t>PSDB, PSER and PSIHI are QoS requirements that gNB aims to fulfil and can also be used for optimized</w:t>
      </w:r>
      <w:r w:rsidR="0071309F">
        <w:t xml:space="preserve"> configurations of features.</w:t>
      </w:r>
      <w:bookmarkEnd w:id="19"/>
    </w:p>
    <w:p w14:paraId="747509D8" w14:textId="77777777" w:rsidR="00A12D84" w:rsidRDefault="0071309F" w:rsidP="00BD1203">
      <w:pPr>
        <w:pStyle w:val="Observation"/>
      </w:pPr>
      <w:bookmarkStart w:id="20" w:name="_Toc131685744"/>
      <w:r>
        <w:t>DL PDU Set information and QoS requirements does not in general imply RAN2 specification impact.</w:t>
      </w:r>
      <w:bookmarkEnd w:id="20"/>
    </w:p>
    <w:p w14:paraId="46FF8DC9" w14:textId="6AD12493" w:rsidR="00BD1203" w:rsidRDefault="00BD1203" w:rsidP="00A12D84">
      <w:pPr>
        <w:pStyle w:val="Observation"/>
        <w:numPr>
          <w:ilvl w:val="0"/>
          <w:numId w:val="0"/>
        </w:numPr>
      </w:pPr>
      <w:r>
        <w:t xml:space="preserve">  </w:t>
      </w:r>
    </w:p>
    <w:p w14:paraId="6C99E952" w14:textId="056D5E66" w:rsidR="009E67EE" w:rsidRPr="009E67EE" w:rsidRDefault="009E67EE" w:rsidP="009E67EE">
      <w:pPr>
        <w:pStyle w:val="Proposal"/>
        <w:numPr>
          <w:ilvl w:val="0"/>
          <w:numId w:val="0"/>
        </w:numPr>
        <w:rPr>
          <w:rFonts w:cs="Arial"/>
          <w:b w:val="0"/>
          <w:bCs w:val="0"/>
        </w:rPr>
      </w:pPr>
      <w:bookmarkStart w:id="21" w:name="_Toc131685748"/>
      <w:r w:rsidRPr="009E67EE">
        <w:rPr>
          <w:rFonts w:cs="Arial"/>
          <w:b w:val="0"/>
          <w:bCs w:val="0"/>
        </w:rPr>
        <w:t>On the UE side UL PDU Set information may also be useful, however we note that RAN2 has agreed in TR 38.835 to the following “</w:t>
      </w:r>
      <w:r w:rsidRPr="009E67EE">
        <w:rPr>
          <w:b w:val="0"/>
          <w:bCs w:val="0"/>
        </w:rPr>
        <w:t xml:space="preserve">the UE needs to be able to identify PDU Set and Data Bursts dynamically, including PSI, but in-band marking over Uu of PDUs is not needed.”. </w:t>
      </w:r>
      <w:r w:rsidRPr="009E67EE">
        <w:rPr>
          <w:rFonts w:cs="Arial"/>
          <w:b w:val="0"/>
          <w:bCs w:val="0"/>
        </w:rPr>
        <w:t xml:space="preserve">Thus in this context RAN2 specification is not directly impacted by UL PDU Set information. However certain features may require some assistance information from application client, for example PSI based dropping in UE. In this case it would be of interest to the gNB to know whether the UE has the capability of </w:t>
      </w:r>
      <w:r w:rsidR="00FB76B0">
        <w:rPr>
          <w:rFonts w:cs="Arial"/>
          <w:b w:val="0"/>
          <w:bCs w:val="0"/>
        </w:rPr>
        <w:t>identifying</w:t>
      </w:r>
      <w:r w:rsidRPr="009E67EE">
        <w:rPr>
          <w:rFonts w:cs="Arial"/>
          <w:b w:val="0"/>
          <w:bCs w:val="0"/>
        </w:rPr>
        <w:t xml:space="preserve"> PSI </w:t>
      </w:r>
      <w:r w:rsidR="00FB76B0">
        <w:rPr>
          <w:rFonts w:cs="Arial"/>
          <w:b w:val="0"/>
          <w:bCs w:val="0"/>
        </w:rPr>
        <w:t>levels of PDU Sets</w:t>
      </w:r>
      <w:r w:rsidRPr="009E67EE">
        <w:rPr>
          <w:rFonts w:cs="Arial"/>
          <w:b w:val="0"/>
          <w:bCs w:val="0"/>
        </w:rPr>
        <w:t>. Then gNB can configure the correct PSI dropping solutions</w:t>
      </w:r>
      <w:r w:rsidR="00FB76B0">
        <w:rPr>
          <w:rFonts w:cs="Arial"/>
          <w:b w:val="0"/>
          <w:bCs w:val="0"/>
        </w:rPr>
        <w:t xml:space="preserve"> (i.e. discard timers per PSI level)</w:t>
      </w:r>
      <w:r w:rsidRPr="009E67EE">
        <w:rPr>
          <w:rFonts w:cs="Arial"/>
          <w:b w:val="0"/>
          <w:bCs w:val="0"/>
        </w:rPr>
        <w:t>.</w:t>
      </w:r>
      <w:bookmarkEnd w:id="21"/>
    </w:p>
    <w:p w14:paraId="302D0595" w14:textId="57551D96" w:rsidR="002A7BA9" w:rsidRPr="0049780F" w:rsidRDefault="009E67EE" w:rsidP="002A7BA9">
      <w:pPr>
        <w:pStyle w:val="Proposal"/>
        <w:rPr>
          <w:rFonts w:cs="Arial"/>
        </w:rPr>
      </w:pPr>
      <w:bookmarkStart w:id="22" w:name="_Toc131685749"/>
      <w:r>
        <w:rPr>
          <w:rFonts w:cs="Arial"/>
        </w:rPr>
        <w:t xml:space="preserve">If UE can detect UL PDU Set </w:t>
      </w:r>
      <w:r w:rsidR="006813EE">
        <w:rPr>
          <w:rFonts w:cs="Arial"/>
        </w:rPr>
        <w:t>information,</w:t>
      </w:r>
      <w:r>
        <w:rPr>
          <w:rFonts w:cs="Arial"/>
        </w:rPr>
        <w:t xml:space="preserve"> it should signal its capability to do so.</w:t>
      </w:r>
      <w:bookmarkEnd w:id="22"/>
    </w:p>
    <w:p w14:paraId="0CF6040A" w14:textId="04F54237" w:rsidR="00064E39" w:rsidRPr="00CE0424" w:rsidRDefault="00E97523" w:rsidP="00064E39">
      <w:pPr>
        <w:pStyle w:val="Heading1"/>
      </w:pPr>
      <w:bookmarkStart w:id="23" w:name="_Toc70424553"/>
      <w:bookmarkStart w:id="24" w:name="_Ref189046994"/>
      <w:bookmarkEnd w:id="23"/>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7B9D273" w14:textId="7737C53E" w:rsidR="00D93844" w:rsidRDefault="00064E39">
      <w:pPr>
        <w:pStyle w:val="TableofFigures"/>
        <w:tabs>
          <w:tab w:val="right" w:leader="dot" w:pos="9629"/>
        </w:tabs>
        <w:rPr>
          <w:rFonts w:asciiTheme="minorHAnsi" w:eastAsiaTheme="minorEastAsia" w:hAnsiTheme="minorHAnsi" w:cstheme="minorBidi"/>
          <w:b w:val="0"/>
          <w:sz w:val="22"/>
          <w:szCs w:val="22"/>
        </w:rPr>
      </w:pPr>
      <w:r>
        <w:rPr>
          <w:b w:val="0"/>
          <w:bCs/>
        </w:rPr>
        <w:fldChar w:fldCharType="begin"/>
      </w:r>
      <w:r>
        <w:rPr>
          <w:b w:val="0"/>
          <w:bCs/>
        </w:rPr>
        <w:instrText xml:space="preserve"> TOC \f O \n \h \z \t "Observation" \c </w:instrText>
      </w:r>
      <w:r>
        <w:rPr>
          <w:b w:val="0"/>
          <w:bCs/>
        </w:rPr>
        <w:fldChar w:fldCharType="separate"/>
      </w:r>
      <w:hyperlink w:anchor="_Toc131685733" w:history="1">
        <w:r w:rsidR="00D93844" w:rsidRPr="009B378C">
          <w:rPr>
            <w:rStyle w:val="Hyperlink"/>
            <w:noProof/>
          </w:rPr>
          <w:t>Observation 1</w:t>
        </w:r>
        <w:r w:rsidR="00D93844">
          <w:rPr>
            <w:rFonts w:asciiTheme="minorHAnsi" w:eastAsiaTheme="minorEastAsia" w:hAnsiTheme="minorHAnsi" w:cstheme="minorBidi"/>
            <w:b w:val="0"/>
            <w:sz w:val="22"/>
            <w:szCs w:val="22"/>
          </w:rPr>
          <w:tab/>
        </w:r>
        <w:r w:rsidR="00D93844" w:rsidRPr="009B378C">
          <w:rPr>
            <w:rStyle w:val="Hyperlink"/>
            <w:noProof/>
          </w:rPr>
          <w:t>Signalling of periodicity information for UL and DL is already agreed to be delivered from the CN</w:t>
        </w:r>
      </w:hyperlink>
    </w:p>
    <w:p w14:paraId="3ECB6EE7" w14:textId="043E9753" w:rsidR="00D93844" w:rsidRDefault="00415AC2">
      <w:pPr>
        <w:pStyle w:val="TableofFigures"/>
        <w:tabs>
          <w:tab w:val="right" w:leader="dot" w:pos="9629"/>
        </w:tabs>
        <w:rPr>
          <w:rFonts w:asciiTheme="minorHAnsi" w:eastAsiaTheme="minorEastAsia" w:hAnsiTheme="minorHAnsi" w:cstheme="minorBidi"/>
          <w:b w:val="0"/>
          <w:sz w:val="22"/>
          <w:szCs w:val="22"/>
        </w:rPr>
      </w:pPr>
      <w:hyperlink w:anchor="_Toc131685734" w:history="1">
        <w:r w:rsidR="00D93844" w:rsidRPr="009B378C">
          <w:rPr>
            <w:rStyle w:val="Hyperlink"/>
            <w:noProof/>
          </w:rPr>
          <w:t>Observation 2</w:t>
        </w:r>
        <w:r w:rsidR="00D93844">
          <w:rPr>
            <w:rFonts w:asciiTheme="minorHAnsi" w:eastAsiaTheme="minorEastAsia" w:hAnsiTheme="minorHAnsi" w:cstheme="minorBidi"/>
            <w:b w:val="0"/>
            <w:sz w:val="22"/>
            <w:szCs w:val="22"/>
          </w:rPr>
          <w:tab/>
        </w:r>
        <w:r w:rsidR="00D93844" w:rsidRPr="009B378C">
          <w:rPr>
            <w:rStyle w:val="Hyperlink"/>
            <w:noProof/>
          </w:rPr>
          <w:t>Traffic periodicity can be dynamic/adaptive during XR session and signalling from CN (TSCAI) may be slow thus impacting features depending on accurate configurations.</w:t>
        </w:r>
      </w:hyperlink>
    </w:p>
    <w:p w14:paraId="1D6A67B1" w14:textId="5FA87439" w:rsidR="00D93844" w:rsidRDefault="00415AC2">
      <w:pPr>
        <w:pStyle w:val="TableofFigures"/>
        <w:tabs>
          <w:tab w:val="right" w:leader="dot" w:pos="9629"/>
        </w:tabs>
        <w:rPr>
          <w:rFonts w:asciiTheme="minorHAnsi" w:eastAsiaTheme="minorEastAsia" w:hAnsiTheme="minorHAnsi" w:cstheme="minorBidi"/>
          <w:b w:val="0"/>
          <w:sz w:val="22"/>
          <w:szCs w:val="22"/>
        </w:rPr>
      </w:pPr>
      <w:hyperlink w:anchor="_Toc131685735" w:history="1">
        <w:r w:rsidR="00D93844" w:rsidRPr="009B378C">
          <w:rPr>
            <w:rStyle w:val="Hyperlink"/>
            <w:noProof/>
          </w:rPr>
          <w:t>Observation 3</w:t>
        </w:r>
        <w:r w:rsidR="00D93844">
          <w:rPr>
            <w:rFonts w:asciiTheme="minorHAnsi" w:eastAsiaTheme="minorEastAsia" w:hAnsiTheme="minorHAnsi" w:cstheme="minorBidi"/>
            <w:b w:val="0"/>
            <w:sz w:val="22"/>
            <w:szCs w:val="22"/>
          </w:rPr>
          <w:tab/>
        </w:r>
        <w:r w:rsidR="00D93844" w:rsidRPr="009B378C">
          <w:rPr>
            <w:rStyle w:val="Hyperlink"/>
            <w:noProof/>
          </w:rPr>
          <w:t>UL periodicity information can be signalled with RRC</w:t>
        </w:r>
      </w:hyperlink>
    </w:p>
    <w:p w14:paraId="1618A7A0" w14:textId="2560E09E" w:rsidR="00D93844" w:rsidRDefault="00415AC2">
      <w:pPr>
        <w:pStyle w:val="TableofFigures"/>
        <w:tabs>
          <w:tab w:val="right" w:leader="dot" w:pos="9629"/>
        </w:tabs>
        <w:rPr>
          <w:rFonts w:asciiTheme="minorHAnsi" w:eastAsiaTheme="minorEastAsia" w:hAnsiTheme="minorHAnsi" w:cstheme="minorBidi"/>
          <w:b w:val="0"/>
          <w:sz w:val="22"/>
          <w:szCs w:val="22"/>
        </w:rPr>
      </w:pPr>
      <w:hyperlink w:anchor="_Toc131685736" w:history="1">
        <w:r w:rsidR="00D93844" w:rsidRPr="009B378C">
          <w:rPr>
            <w:rStyle w:val="Hyperlink"/>
            <w:noProof/>
          </w:rPr>
          <w:t>Observation 4</w:t>
        </w:r>
        <w:r w:rsidR="00D93844">
          <w:rPr>
            <w:rFonts w:asciiTheme="minorHAnsi" w:eastAsiaTheme="minorEastAsia" w:hAnsiTheme="minorHAnsi" w:cstheme="minorBidi"/>
            <w:b w:val="0"/>
            <w:sz w:val="22"/>
            <w:szCs w:val="22"/>
          </w:rPr>
          <w:tab/>
        </w:r>
        <w:r w:rsidR="00D93844" w:rsidRPr="009B378C">
          <w:rPr>
            <w:rStyle w:val="Hyperlink"/>
            <w:noProof/>
          </w:rPr>
          <w:t xml:space="preserve">UL periodicity information can also be signalled with MAC CE </w:t>
        </w:r>
      </w:hyperlink>
    </w:p>
    <w:p w14:paraId="12C18FF8" w14:textId="10606E36" w:rsidR="00D93844" w:rsidRDefault="00415AC2">
      <w:pPr>
        <w:pStyle w:val="TableofFigures"/>
        <w:tabs>
          <w:tab w:val="right" w:leader="dot" w:pos="9629"/>
        </w:tabs>
        <w:rPr>
          <w:rFonts w:asciiTheme="minorHAnsi" w:eastAsiaTheme="minorEastAsia" w:hAnsiTheme="minorHAnsi" w:cstheme="minorBidi"/>
          <w:b w:val="0"/>
          <w:sz w:val="22"/>
          <w:szCs w:val="22"/>
        </w:rPr>
      </w:pPr>
      <w:hyperlink w:anchor="_Toc131685738" w:history="1">
        <w:r w:rsidR="00D93844" w:rsidRPr="009B378C">
          <w:rPr>
            <w:rStyle w:val="Hyperlink"/>
            <w:noProof/>
          </w:rPr>
          <w:t>Observation 5</w:t>
        </w:r>
        <w:r w:rsidR="00D93844">
          <w:rPr>
            <w:rFonts w:asciiTheme="minorHAnsi" w:eastAsiaTheme="minorEastAsia" w:hAnsiTheme="minorHAnsi" w:cstheme="minorBidi"/>
            <w:b w:val="0"/>
            <w:sz w:val="22"/>
            <w:szCs w:val="22"/>
          </w:rPr>
          <w:tab/>
        </w:r>
        <w:r w:rsidR="00D93844" w:rsidRPr="009B378C">
          <w:rPr>
            <w:rStyle w:val="Hyperlink"/>
            <w:noProof/>
          </w:rPr>
          <w:t>If UL periodicity information is not signalled from the UE, gNB can do measurements to deduce the UL periodicity</w:t>
        </w:r>
      </w:hyperlink>
    </w:p>
    <w:p w14:paraId="309E93AE" w14:textId="73249E71" w:rsidR="00D93844" w:rsidRDefault="00415AC2">
      <w:pPr>
        <w:pStyle w:val="TableofFigures"/>
        <w:tabs>
          <w:tab w:val="right" w:leader="dot" w:pos="9629"/>
        </w:tabs>
        <w:rPr>
          <w:rFonts w:asciiTheme="minorHAnsi" w:eastAsiaTheme="minorEastAsia" w:hAnsiTheme="minorHAnsi" w:cstheme="minorBidi"/>
          <w:b w:val="0"/>
          <w:sz w:val="22"/>
          <w:szCs w:val="22"/>
        </w:rPr>
      </w:pPr>
      <w:hyperlink w:anchor="_Toc131685741" w:history="1">
        <w:r w:rsidR="00D93844" w:rsidRPr="009B378C">
          <w:rPr>
            <w:rStyle w:val="Hyperlink"/>
            <w:noProof/>
          </w:rPr>
          <w:t>Observation 6</w:t>
        </w:r>
        <w:r w:rsidR="00D93844">
          <w:rPr>
            <w:rFonts w:asciiTheme="minorHAnsi" w:eastAsiaTheme="minorEastAsia" w:hAnsiTheme="minorHAnsi" w:cstheme="minorBidi"/>
            <w:b w:val="0"/>
            <w:sz w:val="22"/>
            <w:szCs w:val="22"/>
          </w:rPr>
          <w:tab/>
        </w:r>
        <w:r w:rsidR="00D93844" w:rsidRPr="009B378C">
          <w:rPr>
            <w:rStyle w:val="Hyperlink"/>
            <w:noProof/>
          </w:rPr>
          <w:t>Tethering an XR device can be achieved through multiple technologies, e.g. WiFi, Bluetooth, etc. thus different technologies may incur different amounts of jitter</w:t>
        </w:r>
      </w:hyperlink>
    </w:p>
    <w:p w14:paraId="4E94558C" w14:textId="3777C023" w:rsidR="00D93844" w:rsidRDefault="00415AC2">
      <w:pPr>
        <w:pStyle w:val="TableofFigures"/>
        <w:tabs>
          <w:tab w:val="right" w:leader="dot" w:pos="9629"/>
        </w:tabs>
        <w:rPr>
          <w:rFonts w:asciiTheme="minorHAnsi" w:eastAsiaTheme="minorEastAsia" w:hAnsiTheme="minorHAnsi" w:cstheme="minorBidi"/>
          <w:b w:val="0"/>
          <w:sz w:val="22"/>
          <w:szCs w:val="22"/>
        </w:rPr>
      </w:pPr>
      <w:hyperlink w:anchor="_Toc131685742" w:history="1">
        <w:r w:rsidR="00D93844" w:rsidRPr="009B378C">
          <w:rPr>
            <w:rStyle w:val="Hyperlink"/>
            <w:noProof/>
          </w:rPr>
          <w:t>Observation 7</w:t>
        </w:r>
        <w:r w:rsidR="00D93844">
          <w:rPr>
            <w:rFonts w:asciiTheme="minorHAnsi" w:eastAsiaTheme="minorEastAsia" w:hAnsiTheme="minorHAnsi" w:cstheme="minorBidi"/>
            <w:b w:val="0"/>
            <w:sz w:val="22"/>
            <w:szCs w:val="22"/>
          </w:rPr>
          <w:tab/>
        </w:r>
        <w:r w:rsidR="00D93844" w:rsidRPr="009B378C">
          <w:rPr>
            <w:rStyle w:val="Hyperlink"/>
            <w:noProof/>
          </w:rPr>
          <w:t>DL assistance information will enable optimized configuration of features e.g scheduling</w:t>
        </w:r>
      </w:hyperlink>
    </w:p>
    <w:p w14:paraId="2BA2C5CF" w14:textId="579FDF06" w:rsidR="00D93844" w:rsidRDefault="00415AC2">
      <w:pPr>
        <w:pStyle w:val="TableofFigures"/>
        <w:tabs>
          <w:tab w:val="right" w:leader="dot" w:pos="9629"/>
        </w:tabs>
        <w:rPr>
          <w:rFonts w:asciiTheme="minorHAnsi" w:eastAsiaTheme="minorEastAsia" w:hAnsiTheme="minorHAnsi" w:cstheme="minorBidi"/>
          <w:b w:val="0"/>
          <w:sz w:val="22"/>
          <w:szCs w:val="22"/>
        </w:rPr>
      </w:pPr>
      <w:hyperlink w:anchor="_Toc131685743" w:history="1">
        <w:r w:rsidR="00D93844" w:rsidRPr="009B378C">
          <w:rPr>
            <w:rStyle w:val="Hyperlink"/>
            <w:noProof/>
          </w:rPr>
          <w:t>Observation 8</w:t>
        </w:r>
        <w:r w:rsidR="00D93844">
          <w:rPr>
            <w:rFonts w:asciiTheme="minorHAnsi" w:eastAsiaTheme="minorEastAsia" w:hAnsiTheme="minorHAnsi" w:cstheme="minorBidi"/>
            <w:b w:val="0"/>
            <w:sz w:val="22"/>
            <w:szCs w:val="22"/>
          </w:rPr>
          <w:tab/>
        </w:r>
        <w:r w:rsidR="00D93844" w:rsidRPr="009B378C">
          <w:rPr>
            <w:rStyle w:val="Hyperlink"/>
            <w:noProof/>
          </w:rPr>
          <w:t>PSDB, PSER and PSIHI are QoS requirements that gNB aims to fulfil and can also be used for optimized configurations of features.</w:t>
        </w:r>
      </w:hyperlink>
    </w:p>
    <w:p w14:paraId="1E8B69E6" w14:textId="2DCC92F7" w:rsidR="00D93844" w:rsidRDefault="00415AC2">
      <w:pPr>
        <w:pStyle w:val="TableofFigures"/>
        <w:tabs>
          <w:tab w:val="right" w:leader="dot" w:pos="9629"/>
        </w:tabs>
        <w:rPr>
          <w:rFonts w:asciiTheme="minorHAnsi" w:eastAsiaTheme="minorEastAsia" w:hAnsiTheme="minorHAnsi" w:cstheme="minorBidi"/>
          <w:b w:val="0"/>
          <w:sz w:val="22"/>
          <w:szCs w:val="22"/>
        </w:rPr>
      </w:pPr>
      <w:hyperlink w:anchor="_Toc131685744" w:history="1">
        <w:r w:rsidR="00D93844" w:rsidRPr="009B378C">
          <w:rPr>
            <w:rStyle w:val="Hyperlink"/>
            <w:noProof/>
          </w:rPr>
          <w:t>Observation 9</w:t>
        </w:r>
        <w:r w:rsidR="00D93844">
          <w:rPr>
            <w:rFonts w:asciiTheme="minorHAnsi" w:eastAsiaTheme="minorEastAsia" w:hAnsiTheme="minorHAnsi" w:cstheme="minorBidi"/>
            <w:b w:val="0"/>
            <w:sz w:val="22"/>
            <w:szCs w:val="22"/>
          </w:rPr>
          <w:tab/>
        </w:r>
        <w:r w:rsidR="00D93844" w:rsidRPr="009B378C">
          <w:rPr>
            <w:rStyle w:val="Hyperlink"/>
            <w:noProof/>
          </w:rPr>
          <w:t>DL PDU Set information and QoS requirements does not in general imply RAN2 specification impact.</w:t>
        </w:r>
      </w:hyperlink>
    </w:p>
    <w:p w14:paraId="7DC46F5D" w14:textId="285FAEC2"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0E53A863" w14:textId="77777777" w:rsidR="00D93844" w:rsidRDefault="00064E39">
      <w:pPr>
        <w:pStyle w:val="TableofFigures"/>
        <w:tabs>
          <w:tab w:val="right" w:leader="dot" w:pos="9629"/>
        </w:tabs>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685745" w:history="1">
        <w:r w:rsidR="00D93844" w:rsidRPr="00D030F1">
          <w:rPr>
            <w:rStyle w:val="Hyperlink"/>
            <w:noProof/>
          </w:rPr>
          <w:t>Proposal 1</w:t>
        </w:r>
        <w:r w:rsidR="00D93844">
          <w:rPr>
            <w:rFonts w:asciiTheme="minorHAnsi" w:eastAsiaTheme="minorEastAsia" w:hAnsiTheme="minorHAnsi" w:cstheme="minorBidi"/>
            <w:b w:val="0"/>
            <w:sz w:val="22"/>
            <w:szCs w:val="22"/>
          </w:rPr>
          <w:tab/>
        </w:r>
        <w:r w:rsidR="00D93844" w:rsidRPr="00D030F1">
          <w:rPr>
            <w:rStyle w:val="Hyperlink"/>
            <w:noProof/>
          </w:rPr>
          <w:t>RAN should at least allow for RRC to signal updated UL periodicity information</w:t>
        </w:r>
      </w:hyperlink>
    </w:p>
    <w:p w14:paraId="3A6F8D9F" w14:textId="77777777" w:rsidR="00D93844" w:rsidRDefault="00415AC2">
      <w:pPr>
        <w:pStyle w:val="TableofFigures"/>
        <w:tabs>
          <w:tab w:val="right" w:leader="dot" w:pos="9629"/>
        </w:tabs>
        <w:rPr>
          <w:rFonts w:asciiTheme="minorHAnsi" w:eastAsiaTheme="minorEastAsia" w:hAnsiTheme="minorHAnsi" w:cstheme="minorBidi"/>
          <w:b w:val="0"/>
          <w:sz w:val="22"/>
          <w:szCs w:val="22"/>
        </w:rPr>
      </w:pPr>
      <w:hyperlink w:anchor="_Toc131685746" w:history="1">
        <w:r w:rsidR="00D93844" w:rsidRPr="00D030F1">
          <w:rPr>
            <w:rStyle w:val="Hyperlink"/>
            <w:noProof/>
          </w:rPr>
          <w:t>Proposal 2</w:t>
        </w:r>
        <w:r w:rsidR="00D93844">
          <w:rPr>
            <w:rFonts w:asciiTheme="minorHAnsi" w:eastAsiaTheme="minorEastAsia" w:hAnsiTheme="minorHAnsi" w:cstheme="minorBidi"/>
            <w:b w:val="0"/>
            <w:sz w:val="22"/>
            <w:szCs w:val="22"/>
          </w:rPr>
          <w:tab/>
        </w:r>
        <w:r w:rsidR="00D93844" w:rsidRPr="00D030F1">
          <w:rPr>
            <w:rStyle w:val="Hyperlink"/>
            <w:noProof/>
          </w:rPr>
          <w:t>UL jitter statistics, if significant, is signalled together with periodicity information</w:t>
        </w:r>
      </w:hyperlink>
    </w:p>
    <w:p w14:paraId="5616132C" w14:textId="5AEF0557" w:rsidR="00D93844" w:rsidRDefault="00415AC2" w:rsidP="00D93844">
      <w:pPr>
        <w:pStyle w:val="TableofFigures"/>
        <w:tabs>
          <w:tab w:val="right" w:leader="dot" w:pos="9629"/>
        </w:tabs>
        <w:rPr>
          <w:rFonts w:asciiTheme="minorHAnsi" w:eastAsiaTheme="minorEastAsia" w:hAnsiTheme="minorHAnsi" w:cstheme="minorBidi"/>
          <w:b w:val="0"/>
          <w:sz w:val="22"/>
          <w:szCs w:val="22"/>
        </w:rPr>
      </w:pPr>
      <w:hyperlink w:anchor="_Toc131685747" w:history="1">
        <w:r w:rsidR="00D93844" w:rsidRPr="00D030F1">
          <w:rPr>
            <w:rStyle w:val="Hyperlink"/>
            <w:rFonts w:cs="Arial"/>
            <w:noProof/>
          </w:rPr>
          <w:t>Proposal 3</w:t>
        </w:r>
        <w:r w:rsidR="00D93844">
          <w:rPr>
            <w:rFonts w:asciiTheme="minorHAnsi" w:eastAsiaTheme="minorEastAsia" w:hAnsiTheme="minorHAnsi" w:cstheme="minorBidi"/>
            <w:b w:val="0"/>
            <w:sz w:val="22"/>
            <w:szCs w:val="22"/>
          </w:rPr>
          <w:tab/>
        </w:r>
        <w:r w:rsidR="00D93844" w:rsidRPr="00D030F1">
          <w:rPr>
            <w:rStyle w:val="Hyperlink"/>
            <w:rFonts w:cs="Arial"/>
            <w:noProof/>
          </w:rPr>
          <w:t>RAN2 tethering solutions should be agnostic to tethering technology. Thus, if jitter is provided, RAN2 solutions should only focus on providing jitter ranges.</w:t>
        </w:r>
      </w:hyperlink>
      <w:r w:rsidR="00D93844">
        <w:rPr>
          <w:rFonts w:asciiTheme="minorHAnsi" w:eastAsiaTheme="minorEastAsia" w:hAnsiTheme="minorHAnsi" w:cstheme="minorBidi"/>
          <w:b w:val="0"/>
          <w:sz w:val="22"/>
          <w:szCs w:val="22"/>
        </w:rPr>
        <w:t xml:space="preserve"> </w:t>
      </w:r>
    </w:p>
    <w:p w14:paraId="27EA6078" w14:textId="77777777" w:rsidR="00D93844" w:rsidRDefault="00415AC2">
      <w:pPr>
        <w:pStyle w:val="TableofFigures"/>
        <w:tabs>
          <w:tab w:val="right" w:leader="dot" w:pos="9629"/>
        </w:tabs>
        <w:rPr>
          <w:rFonts w:asciiTheme="minorHAnsi" w:eastAsiaTheme="minorEastAsia" w:hAnsiTheme="minorHAnsi" w:cstheme="minorBidi"/>
          <w:b w:val="0"/>
          <w:sz w:val="22"/>
          <w:szCs w:val="22"/>
        </w:rPr>
      </w:pPr>
      <w:hyperlink w:anchor="_Toc131685749" w:history="1">
        <w:r w:rsidR="00D93844" w:rsidRPr="00D030F1">
          <w:rPr>
            <w:rStyle w:val="Hyperlink"/>
            <w:rFonts w:cs="Arial"/>
            <w:noProof/>
          </w:rPr>
          <w:t>Proposal 4</w:t>
        </w:r>
        <w:r w:rsidR="00D93844">
          <w:rPr>
            <w:rFonts w:asciiTheme="minorHAnsi" w:eastAsiaTheme="minorEastAsia" w:hAnsiTheme="minorHAnsi" w:cstheme="minorBidi"/>
            <w:b w:val="0"/>
            <w:sz w:val="22"/>
            <w:szCs w:val="22"/>
          </w:rPr>
          <w:tab/>
        </w:r>
        <w:r w:rsidR="00D93844" w:rsidRPr="00D030F1">
          <w:rPr>
            <w:rStyle w:val="Hyperlink"/>
            <w:rFonts w:cs="Arial"/>
            <w:noProof/>
          </w:rPr>
          <w:t>If UE can detect UL PDU Set information, it should signal its capability to do so.</w:t>
        </w:r>
      </w:hyperlink>
    </w:p>
    <w:p w14:paraId="6AB824BA" w14:textId="07FBAD61"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p w14:paraId="02B96B0F" w14:textId="77777777" w:rsidR="009B7810" w:rsidRPr="009B7810" w:rsidRDefault="009B7810" w:rsidP="009B7810">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25" w:name="_Ref126570606"/>
      <w:bookmarkEnd w:id="24"/>
      <w:r w:rsidRPr="00E802EC">
        <w:rPr>
          <w:rFonts w:ascii="Arial" w:hAnsi="Arial" w:cs="Arial"/>
          <w:sz w:val="20"/>
          <w:szCs w:val="20"/>
          <w:lang w:val="en-US"/>
        </w:rPr>
        <w:t>RP-223502, “New WID on XR Enhancements for NR”, 3GPP TSG RAN Meeting #98-e, 12-16 Dec. 2022.</w:t>
      </w:r>
      <w:bookmarkEnd w:id="25"/>
    </w:p>
    <w:p w14:paraId="54975013" w14:textId="4240946C" w:rsidR="009B7810" w:rsidRPr="00CE6517" w:rsidRDefault="00452DD3" w:rsidP="00CE6517">
      <w:pPr>
        <w:pStyle w:val="Reference"/>
        <w:numPr>
          <w:ilvl w:val="0"/>
          <w:numId w:val="13"/>
        </w:numPr>
        <w:overflowPunct/>
        <w:autoSpaceDE/>
        <w:autoSpaceDN/>
        <w:adjustRightInd/>
        <w:textAlignment w:val="auto"/>
      </w:pPr>
      <w:bookmarkStart w:id="26" w:name="_Ref127433948"/>
      <w:r w:rsidRPr="004F5A96">
        <w:t>3GPP TR 38.835v</w:t>
      </w:r>
      <w:r w:rsidR="005660E3">
        <w:t>2</w:t>
      </w:r>
      <w:r w:rsidRPr="004F5A96">
        <w:t>.0.0</w:t>
      </w:r>
      <w:r w:rsidR="005660E3">
        <w:t xml:space="preserve"> </w:t>
      </w:r>
      <w:r w:rsidRPr="004F5A96">
        <w:t>(202</w:t>
      </w:r>
      <w:r w:rsidR="00377A6F">
        <w:t>3-03</w:t>
      </w:r>
      <w:r w:rsidRPr="004F5A96">
        <w:t>), NR; Study on XR enhancements for NR, (Release 18)</w:t>
      </w:r>
      <w:bookmarkEnd w:id="26"/>
      <w:r w:rsidRPr="004F5A96">
        <w:t xml:space="preserve"> </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58AD6" w14:textId="77777777" w:rsidR="002C60FF" w:rsidRDefault="002C60FF">
      <w:r>
        <w:separator/>
      </w:r>
    </w:p>
  </w:endnote>
  <w:endnote w:type="continuationSeparator" w:id="0">
    <w:p w14:paraId="5A9CD340" w14:textId="77777777" w:rsidR="002C60FF" w:rsidRDefault="002C60FF">
      <w:r>
        <w:continuationSeparator/>
      </w:r>
    </w:p>
  </w:endnote>
  <w:endnote w:type="continuationNotice" w:id="1">
    <w:p w14:paraId="23D43A46" w14:textId="77777777" w:rsidR="002C60FF" w:rsidRDefault="002C6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E32DC" w14:textId="77777777" w:rsidR="002C60FF" w:rsidRDefault="002C60FF">
      <w:r>
        <w:separator/>
      </w:r>
    </w:p>
  </w:footnote>
  <w:footnote w:type="continuationSeparator" w:id="0">
    <w:p w14:paraId="53CF8D7C" w14:textId="77777777" w:rsidR="002C60FF" w:rsidRDefault="002C60FF">
      <w:r>
        <w:continuationSeparator/>
      </w:r>
    </w:p>
  </w:footnote>
  <w:footnote w:type="continuationNotice" w:id="1">
    <w:p w14:paraId="5BF9A144" w14:textId="77777777" w:rsidR="002C60FF" w:rsidRDefault="002C60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D7945BD"/>
    <w:multiLevelType w:val="hybridMultilevel"/>
    <w:tmpl w:val="29306E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8874062">
    <w:abstractNumId w:val="18"/>
  </w:num>
  <w:num w:numId="2" w16cid:durableId="1652713122">
    <w:abstractNumId w:val="15"/>
  </w:num>
  <w:num w:numId="3" w16cid:durableId="1803886037">
    <w:abstractNumId w:val="0"/>
  </w:num>
  <w:num w:numId="4" w16cid:durableId="564730722">
    <w:abstractNumId w:val="20"/>
  </w:num>
  <w:num w:numId="5" w16cid:durableId="1577860695">
    <w:abstractNumId w:val="22"/>
  </w:num>
  <w:num w:numId="6" w16cid:durableId="1680890015">
    <w:abstractNumId w:val="24"/>
  </w:num>
  <w:num w:numId="7" w16cid:durableId="1950965305">
    <w:abstractNumId w:val="7"/>
  </w:num>
  <w:num w:numId="8" w16cid:durableId="454451703">
    <w:abstractNumId w:val="8"/>
  </w:num>
  <w:num w:numId="9" w16cid:durableId="19859260">
    <w:abstractNumId w:val="5"/>
  </w:num>
  <w:num w:numId="10" w16cid:durableId="436367615">
    <w:abstractNumId w:val="29"/>
  </w:num>
  <w:num w:numId="11" w16cid:durableId="1859655643">
    <w:abstractNumId w:val="13"/>
  </w:num>
  <w:num w:numId="12" w16cid:durableId="102576397">
    <w:abstractNumId w:val="26"/>
  </w:num>
  <w:num w:numId="13" w16cid:durableId="357195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2757666">
    <w:abstractNumId w:val="27"/>
  </w:num>
  <w:num w:numId="15" w16cid:durableId="1289969817">
    <w:abstractNumId w:val="17"/>
  </w:num>
  <w:num w:numId="16" w16cid:durableId="761537050">
    <w:abstractNumId w:val="14"/>
  </w:num>
  <w:num w:numId="17" w16cid:durableId="1290236992">
    <w:abstractNumId w:val="1"/>
  </w:num>
  <w:num w:numId="18" w16cid:durableId="1693804179">
    <w:abstractNumId w:val="23"/>
  </w:num>
  <w:num w:numId="19" w16cid:durableId="588925708">
    <w:abstractNumId w:val="2"/>
  </w:num>
  <w:num w:numId="20" w16cid:durableId="1349135124">
    <w:abstractNumId w:val="28"/>
  </w:num>
  <w:num w:numId="21" w16cid:durableId="1029840408">
    <w:abstractNumId w:val="9"/>
  </w:num>
  <w:num w:numId="22" w16cid:durableId="1245601842">
    <w:abstractNumId w:val="6"/>
  </w:num>
  <w:num w:numId="23" w16cid:durableId="1899705531">
    <w:abstractNumId w:val="16"/>
  </w:num>
  <w:num w:numId="24" w16cid:durableId="895511076">
    <w:abstractNumId w:val="25"/>
  </w:num>
  <w:num w:numId="25" w16cid:durableId="1960261498">
    <w:abstractNumId w:val="19"/>
  </w:num>
  <w:num w:numId="26" w16cid:durableId="1135370256">
    <w:abstractNumId w:val="4"/>
  </w:num>
  <w:num w:numId="27" w16cid:durableId="442455884">
    <w:abstractNumId w:val="3"/>
  </w:num>
  <w:num w:numId="28" w16cid:durableId="2013027586">
    <w:abstractNumId w:val="11"/>
  </w:num>
  <w:num w:numId="29" w16cid:durableId="11884600">
    <w:abstractNumId w:val="12"/>
  </w:num>
  <w:num w:numId="30" w16cid:durableId="155238238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40B5"/>
    <w:rsid w:val="0000564C"/>
    <w:rsid w:val="000056F3"/>
    <w:rsid w:val="00006446"/>
    <w:rsid w:val="00006896"/>
    <w:rsid w:val="00006E8C"/>
    <w:rsid w:val="00007171"/>
    <w:rsid w:val="00007CDC"/>
    <w:rsid w:val="00010B2C"/>
    <w:rsid w:val="000112BB"/>
    <w:rsid w:val="00011B28"/>
    <w:rsid w:val="00011B37"/>
    <w:rsid w:val="00011BCA"/>
    <w:rsid w:val="00013BB2"/>
    <w:rsid w:val="00013BFE"/>
    <w:rsid w:val="00015D15"/>
    <w:rsid w:val="0001607D"/>
    <w:rsid w:val="00016946"/>
    <w:rsid w:val="0002149D"/>
    <w:rsid w:val="00021D0C"/>
    <w:rsid w:val="00022E21"/>
    <w:rsid w:val="0002312A"/>
    <w:rsid w:val="000238F9"/>
    <w:rsid w:val="00023FDB"/>
    <w:rsid w:val="0002534B"/>
    <w:rsid w:val="0002564D"/>
    <w:rsid w:val="00025ECA"/>
    <w:rsid w:val="0002615C"/>
    <w:rsid w:val="00026857"/>
    <w:rsid w:val="0003079D"/>
    <w:rsid w:val="000325B8"/>
    <w:rsid w:val="0003404E"/>
    <w:rsid w:val="00034C15"/>
    <w:rsid w:val="000357DA"/>
    <w:rsid w:val="00035EF6"/>
    <w:rsid w:val="000365BA"/>
    <w:rsid w:val="00036BA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606A"/>
    <w:rsid w:val="000568DB"/>
    <w:rsid w:val="00057117"/>
    <w:rsid w:val="000575BD"/>
    <w:rsid w:val="000575E5"/>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39B0"/>
    <w:rsid w:val="000855EB"/>
    <w:rsid w:val="00085B52"/>
    <w:rsid w:val="000863CD"/>
    <w:rsid w:val="000866F2"/>
    <w:rsid w:val="0008755D"/>
    <w:rsid w:val="00087FDE"/>
    <w:rsid w:val="0009009F"/>
    <w:rsid w:val="00091557"/>
    <w:rsid w:val="000924C1"/>
    <w:rsid w:val="000924F0"/>
    <w:rsid w:val="00092EAE"/>
    <w:rsid w:val="000931E7"/>
    <w:rsid w:val="00093474"/>
    <w:rsid w:val="0009510F"/>
    <w:rsid w:val="0009538D"/>
    <w:rsid w:val="00096011"/>
    <w:rsid w:val="00096036"/>
    <w:rsid w:val="0009777B"/>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86F"/>
    <w:rsid w:val="000C7FB3"/>
    <w:rsid w:val="000D0D07"/>
    <w:rsid w:val="000D1A6E"/>
    <w:rsid w:val="000D3B84"/>
    <w:rsid w:val="000D4797"/>
    <w:rsid w:val="000E0527"/>
    <w:rsid w:val="000E106A"/>
    <w:rsid w:val="000E1E92"/>
    <w:rsid w:val="000E26F2"/>
    <w:rsid w:val="000E3B3B"/>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72A"/>
    <w:rsid w:val="00107D7D"/>
    <w:rsid w:val="00110811"/>
    <w:rsid w:val="001111D0"/>
    <w:rsid w:val="00111F8B"/>
    <w:rsid w:val="00113329"/>
    <w:rsid w:val="00113423"/>
    <w:rsid w:val="001134AE"/>
    <w:rsid w:val="00113CF4"/>
    <w:rsid w:val="00113E86"/>
    <w:rsid w:val="00114AF9"/>
    <w:rsid w:val="001153EA"/>
    <w:rsid w:val="00115643"/>
    <w:rsid w:val="00115CAD"/>
    <w:rsid w:val="00116765"/>
    <w:rsid w:val="0012050A"/>
    <w:rsid w:val="00120A6A"/>
    <w:rsid w:val="00120FDD"/>
    <w:rsid w:val="001219F5"/>
    <w:rsid w:val="00121A20"/>
    <w:rsid w:val="0012201A"/>
    <w:rsid w:val="0012377F"/>
    <w:rsid w:val="00124314"/>
    <w:rsid w:val="00126B4A"/>
    <w:rsid w:val="001272DE"/>
    <w:rsid w:val="001302A5"/>
    <w:rsid w:val="001307BF"/>
    <w:rsid w:val="0013085A"/>
    <w:rsid w:val="00130D4E"/>
    <w:rsid w:val="0013140C"/>
    <w:rsid w:val="0013201F"/>
    <w:rsid w:val="00132FD0"/>
    <w:rsid w:val="001344C0"/>
    <w:rsid w:val="001346FA"/>
    <w:rsid w:val="00135252"/>
    <w:rsid w:val="00136B3E"/>
    <w:rsid w:val="00137179"/>
    <w:rsid w:val="00137864"/>
    <w:rsid w:val="00137AB5"/>
    <w:rsid w:val="00137F0B"/>
    <w:rsid w:val="001422E3"/>
    <w:rsid w:val="00143508"/>
    <w:rsid w:val="00143541"/>
    <w:rsid w:val="00144CDF"/>
    <w:rsid w:val="0014687F"/>
    <w:rsid w:val="0015017A"/>
    <w:rsid w:val="0015091F"/>
    <w:rsid w:val="00151A3B"/>
    <w:rsid w:val="00151E23"/>
    <w:rsid w:val="001526E0"/>
    <w:rsid w:val="00153C1B"/>
    <w:rsid w:val="001551B5"/>
    <w:rsid w:val="00157FCB"/>
    <w:rsid w:val="001604C7"/>
    <w:rsid w:val="00163C15"/>
    <w:rsid w:val="00164338"/>
    <w:rsid w:val="00164C64"/>
    <w:rsid w:val="00164FA1"/>
    <w:rsid w:val="0016509F"/>
    <w:rsid w:val="001659C1"/>
    <w:rsid w:val="00167485"/>
    <w:rsid w:val="00170107"/>
    <w:rsid w:val="00170245"/>
    <w:rsid w:val="00173A8E"/>
    <w:rsid w:val="0017502C"/>
    <w:rsid w:val="00177961"/>
    <w:rsid w:val="001810DB"/>
    <w:rsid w:val="0018143F"/>
    <w:rsid w:val="00181FF8"/>
    <w:rsid w:val="00183AAD"/>
    <w:rsid w:val="00184715"/>
    <w:rsid w:val="00184963"/>
    <w:rsid w:val="0018534C"/>
    <w:rsid w:val="00185C31"/>
    <w:rsid w:val="001862E1"/>
    <w:rsid w:val="0019034B"/>
    <w:rsid w:val="00190586"/>
    <w:rsid w:val="00190AC1"/>
    <w:rsid w:val="0019341A"/>
    <w:rsid w:val="001935F8"/>
    <w:rsid w:val="00195BD7"/>
    <w:rsid w:val="00195E47"/>
    <w:rsid w:val="00196903"/>
    <w:rsid w:val="00197DF9"/>
    <w:rsid w:val="001A000C"/>
    <w:rsid w:val="001A1987"/>
    <w:rsid w:val="001A19C6"/>
    <w:rsid w:val="001A2564"/>
    <w:rsid w:val="001A3098"/>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A5D"/>
    <w:rsid w:val="001C01F7"/>
    <w:rsid w:val="001C0E2E"/>
    <w:rsid w:val="001C1CE5"/>
    <w:rsid w:val="001C3B9C"/>
    <w:rsid w:val="001C3D2A"/>
    <w:rsid w:val="001C3DDE"/>
    <w:rsid w:val="001D0EF4"/>
    <w:rsid w:val="001D16B3"/>
    <w:rsid w:val="001D2678"/>
    <w:rsid w:val="001D51BA"/>
    <w:rsid w:val="001D53E7"/>
    <w:rsid w:val="001D5DCE"/>
    <w:rsid w:val="001D6342"/>
    <w:rsid w:val="001D6D53"/>
    <w:rsid w:val="001D6E32"/>
    <w:rsid w:val="001D7629"/>
    <w:rsid w:val="001E2563"/>
    <w:rsid w:val="001E47B0"/>
    <w:rsid w:val="001E4EF5"/>
    <w:rsid w:val="001E58E2"/>
    <w:rsid w:val="001E5D9E"/>
    <w:rsid w:val="001E7AED"/>
    <w:rsid w:val="001E7CC9"/>
    <w:rsid w:val="001F0EE6"/>
    <w:rsid w:val="001F3916"/>
    <w:rsid w:val="001F54C5"/>
    <w:rsid w:val="001F662C"/>
    <w:rsid w:val="001F7074"/>
    <w:rsid w:val="00200490"/>
    <w:rsid w:val="00200513"/>
    <w:rsid w:val="0020093B"/>
    <w:rsid w:val="00201F3A"/>
    <w:rsid w:val="00203A78"/>
    <w:rsid w:val="00203F96"/>
    <w:rsid w:val="0020566A"/>
    <w:rsid w:val="002061E1"/>
    <w:rsid w:val="002069B2"/>
    <w:rsid w:val="00206B6C"/>
    <w:rsid w:val="00206F04"/>
    <w:rsid w:val="00207FA3"/>
    <w:rsid w:val="002127EC"/>
    <w:rsid w:val="00213433"/>
    <w:rsid w:val="00214DA8"/>
    <w:rsid w:val="00215423"/>
    <w:rsid w:val="002158FA"/>
    <w:rsid w:val="00216006"/>
    <w:rsid w:val="0021613A"/>
    <w:rsid w:val="00220600"/>
    <w:rsid w:val="002224DB"/>
    <w:rsid w:val="00223FCB"/>
    <w:rsid w:val="00224ECD"/>
    <w:rsid w:val="002252C3"/>
    <w:rsid w:val="002255B3"/>
    <w:rsid w:val="00225C54"/>
    <w:rsid w:val="00230765"/>
    <w:rsid w:val="00230D18"/>
    <w:rsid w:val="002319E4"/>
    <w:rsid w:val="00231D3D"/>
    <w:rsid w:val="00235628"/>
    <w:rsid w:val="00235632"/>
    <w:rsid w:val="00235872"/>
    <w:rsid w:val="00235E2D"/>
    <w:rsid w:val="002363DA"/>
    <w:rsid w:val="00237C14"/>
    <w:rsid w:val="002404FA"/>
    <w:rsid w:val="00240974"/>
    <w:rsid w:val="00241158"/>
    <w:rsid w:val="00241559"/>
    <w:rsid w:val="002435B3"/>
    <w:rsid w:val="002458B8"/>
    <w:rsid w:val="002458EB"/>
    <w:rsid w:val="0024633C"/>
    <w:rsid w:val="002500C8"/>
    <w:rsid w:val="0025266F"/>
    <w:rsid w:val="00253853"/>
    <w:rsid w:val="00253E23"/>
    <w:rsid w:val="00253EEA"/>
    <w:rsid w:val="00254500"/>
    <w:rsid w:val="00257543"/>
    <w:rsid w:val="002579B9"/>
    <w:rsid w:val="002617E7"/>
    <w:rsid w:val="00264228"/>
    <w:rsid w:val="00264334"/>
    <w:rsid w:val="0026473E"/>
    <w:rsid w:val="00266214"/>
    <w:rsid w:val="00266BF5"/>
    <w:rsid w:val="00267C83"/>
    <w:rsid w:val="002700A0"/>
    <w:rsid w:val="0027144F"/>
    <w:rsid w:val="00271813"/>
    <w:rsid w:val="00271F3A"/>
    <w:rsid w:val="00273278"/>
    <w:rsid w:val="00273584"/>
    <w:rsid w:val="0027358E"/>
    <w:rsid w:val="002737F4"/>
    <w:rsid w:val="00275186"/>
    <w:rsid w:val="0027582D"/>
    <w:rsid w:val="00280395"/>
    <w:rsid w:val="002805F5"/>
    <w:rsid w:val="0028063B"/>
    <w:rsid w:val="00280751"/>
    <w:rsid w:val="00280D0F"/>
    <w:rsid w:val="0028140D"/>
    <w:rsid w:val="00281C31"/>
    <w:rsid w:val="0028280A"/>
    <w:rsid w:val="00283ADA"/>
    <w:rsid w:val="00283E81"/>
    <w:rsid w:val="0028445F"/>
    <w:rsid w:val="00284993"/>
    <w:rsid w:val="00284D0A"/>
    <w:rsid w:val="00285545"/>
    <w:rsid w:val="0028560F"/>
    <w:rsid w:val="00285EE8"/>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A64"/>
    <w:rsid w:val="002A1D4E"/>
    <w:rsid w:val="002A2869"/>
    <w:rsid w:val="002A4215"/>
    <w:rsid w:val="002A45B9"/>
    <w:rsid w:val="002A5044"/>
    <w:rsid w:val="002A61C9"/>
    <w:rsid w:val="002A7BA9"/>
    <w:rsid w:val="002B24D6"/>
    <w:rsid w:val="002B2FA4"/>
    <w:rsid w:val="002B3E30"/>
    <w:rsid w:val="002B5758"/>
    <w:rsid w:val="002B63FD"/>
    <w:rsid w:val="002B697D"/>
    <w:rsid w:val="002B6B8E"/>
    <w:rsid w:val="002C132F"/>
    <w:rsid w:val="002C1D86"/>
    <w:rsid w:val="002C3358"/>
    <w:rsid w:val="002C41E6"/>
    <w:rsid w:val="002C60FF"/>
    <w:rsid w:val="002C73A0"/>
    <w:rsid w:val="002C76D8"/>
    <w:rsid w:val="002C796D"/>
    <w:rsid w:val="002D071A"/>
    <w:rsid w:val="002D10D4"/>
    <w:rsid w:val="002D34B2"/>
    <w:rsid w:val="002D48B0"/>
    <w:rsid w:val="002D5B37"/>
    <w:rsid w:val="002D665B"/>
    <w:rsid w:val="002D7637"/>
    <w:rsid w:val="002E17F2"/>
    <w:rsid w:val="002E230A"/>
    <w:rsid w:val="002E3610"/>
    <w:rsid w:val="002E6C49"/>
    <w:rsid w:val="002E71D8"/>
    <w:rsid w:val="002E7526"/>
    <w:rsid w:val="002E7CAE"/>
    <w:rsid w:val="002F04F1"/>
    <w:rsid w:val="002F10A0"/>
    <w:rsid w:val="002F1E20"/>
    <w:rsid w:val="002F2771"/>
    <w:rsid w:val="002F296D"/>
    <w:rsid w:val="002F2D1D"/>
    <w:rsid w:val="002F3449"/>
    <w:rsid w:val="002F37A9"/>
    <w:rsid w:val="002F3E73"/>
    <w:rsid w:val="002F41F7"/>
    <w:rsid w:val="00301CE6"/>
    <w:rsid w:val="0030256B"/>
    <w:rsid w:val="00302A8B"/>
    <w:rsid w:val="00304D83"/>
    <w:rsid w:val="00304FCD"/>
    <w:rsid w:val="0030501F"/>
    <w:rsid w:val="00305C05"/>
    <w:rsid w:val="00305F9D"/>
    <w:rsid w:val="0030674A"/>
    <w:rsid w:val="00307BA1"/>
    <w:rsid w:val="0031080E"/>
    <w:rsid w:val="00311702"/>
    <w:rsid w:val="00311961"/>
    <w:rsid w:val="00311E82"/>
    <w:rsid w:val="003127D0"/>
    <w:rsid w:val="003132F6"/>
    <w:rsid w:val="00313FC0"/>
    <w:rsid w:val="00313FD6"/>
    <w:rsid w:val="003143BD"/>
    <w:rsid w:val="003150C9"/>
    <w:rsid w:val="00315363"/>
    <w:rsid w:val="0031594C"/>
    <w:rsid w:val="00315A2E"/>
    <w:rsid w:val="003203ED"/>
    <w:rsid w:val="003214EB"/>
    <w:rsid w:val="00322C9F"/>
    <w:rsid w:val="0032394D"/>
    <w:rsid w:val="00324419"/>
    <w:rsid w:val="00324D23"/>
    <w:rsid w:val="00325601"/>
    <w:rsid w:val="00326C76"/>
    <w:rsid w:val="00331751"/>
    <w:rsid w:val="00331C5B"/>
    <w:rsid w:val="003323D5"/>
    <w:rsid w:val="003338B5"/>
    <w:rsid w:val="00333923"/>
    <w:rsid w:val="00334221"/>
    <w:rsid w:val="00334579"/>
    <w:rsid w:val="00335858"/>
    <w:rsid w:val="00336BDA"/>
    <w:rsid w:val="00342BD7"/>
    <w:rsid w:val="00342CDF"/>
    <w:rsid w:val="00344973"/>
    <w:rsid w:val="00345E11"/>
    <w:rsid w:val="00346DB5"/>
    <w:rsid w:val="003470C6"/>
    <w:rsid w:val="003477B1"/>
    <w:rsid w:val="003509F5"/>
    <w:rsid w:val="00352D7D"/>
    <w:rsid w:val="003537C3"/>
    <w:rsid w:val="003565A2"/>
    <w:rsid w:val="00357380"/>
    <w:rsid w:val="003602D9"/>
    <w:rsid w:val="003604CE"/>
    <w:rsid w:val="00364EA6"/>
    <w:rsid w:val="003703FD"/>
    <w:rsid w:val="00370E47"/>
    <w:rsid w:val="00370EE5"/>
    <w:rsid w:val="00372075"/>
    <w:rsid w:val="00374113"/>
    <w:rsid w:val="003742AC"/>
    <w:rsid w:val="00376769"/>
    <w:rsid w:val="00377A6F"/>
    <w:rsid w:val="00377CE1"/>
    <w:rsid w:val="00380C83"/>
    <w:rsid w:val="00381A09"/>
    <w:rsid w:val="0038335F"/>
    <w:rsid w:val="00385BF0"/>
    <w:rsid w:val="00386622"/>
    <w:rsid w:val="003938BC"/>
    <w:rsid w:val="003939FF"/>
    <w:rsid w:val="00395217"/>
    <w:rsid w:val="00396AB7"/>
    <w:rsid w:val="00397704"/>
    <w:rsid w:val="003A0AC9"/>
    <w:rsid w:val="003A2223"/>
    <w:rsid w:val="003A27D6"/>
    <w:rsid w:val="003A27E4"/>
    <w:rsid w:val="003A2A0F"/>
    <w:rsid w:val="003A34BF"/>
    <w:rsid w:val="003A45A1"/>
    <w:rsid w:val="003A5B0A"/>
    <w:rsid w:val="003A6291"/>
    <w:rsid w:val="003A6BAC"/>
    <w:rsid w:val="003A70A4"/>
    <w:rsid w:val="003A7EF3"/>
    <w:rsid w:val="003A7FD4"/>
    <w:rsid w:val="003B0815"/>
    <w:rsid w:val="003B159C"/>
    <w:rsid w:val="003B2984"/>
    <w:rsid w:val="003B2C93"/>
    <w:rsid w:val="003B323C"/>
    <w:rsid w:val="003B369F"/>
    <w:rsid w:val="003B36A3"/>
    <w:rsid w:val="003B62E6"/>
    <w:rsid w:val="003B64BB"/>
    <w:rsid w:val="003B69A7"/>
    <w:rsid w:val="003B7FE5"/>
    <w:rsid w:val="003C00CB"/>
    <w:rsid w:val="003C11C8"/>
    <w:rsid w:val="003C1E4A"/>
    <w:rsid w:val="003C2702"/>
    <w:rsid w:val="003C439D"/>
    <w:rsid w:val="003C5938"/>
    <w:rsid w:val="003C7806"/>
    <w:rsid w:val="003D109F"/>
    <w:rsid w:val="003D1C07"/>
    <w:rsid w:val="003D2478"/>
    <w:rsid w:val="003D28CF"/>
    <w:rsid w:val="003D28D1"/>
    <w:rsid w:val="003D3C41"/>
    <w:rsid w:val="003D3C45"/>
    <w:rsid w:val="003D405E"/>
    <w:rsid w:val="003D51B5"/>
    <w:rsid w:val="003D5B1F"/>
    <w:rsid w:val="003E07A3"/>
    <w:rsid w:val="003E0A64"/>
    <w:rsid w:val="003E15FA"/>
    <w:rsid w:val="003E32BA"/>
    <w:rsid w:val="003E3B7B"/>
    <w:rsid w:val="003E55E4"/>
    <w:rsid w:val="003E74E3"/>
    <w:rsid w:val="003E752E"/>
    <w:rsid w:val="003F032E"/>
    <w:rsid w:val="003F05C7"/>
    <w:rsid w:val="003F241F"/>
    <w:rsid w:val="003F2CD4"/>
    <w:rsid w:val="003F3BDF"/>
    <w:rsid w:val="003F403D"/>
    <w:rsid w:val="003F5782"/>
    <w:rsid w:val="003F6273"/>
    <w:rsid w:val="003F68C0"/>
    <w:rsid w:val="003F6BBE"/>
    <w:rsid w:val="003F7155"/>
    <w:rsid w:val="003F7760"/>
    <w:rsid w:val="004000E8"/>
    <w:rsid w:val="00400BB3"/>
    <w:rsid w:val="00402E2B"/>
    <w:rsid w:val="00402EB6"/>
    <w:rsid w:val="0040512B"/>
    <w:rsid w:val="00405137"/>
    <w:rsid w:val="00405CA5"/>
    <w:rsid w:val="00407C99"/>
    <w:rsid w:val="00407CD3"/>
    <w:rsid w:val="00410134"/>
    <w:rsid w:val="00410B72"/>
    <w:rsid w:val="00410F18"/>
    <w:rsid w:val="0041249F"/>
    <w:rsid w:val="0041263E"/>
    <w:rsid w:val="00413AAC"/>
    <w:rsid w:val="00413B66"/>
    <w:rsid w:val="00413E92"/>
    <w:rsid w:val="00415AC2"/>
    <w:rsid w:val="00421105"/>
    <w:rsid w:val="00422AA4"/>
    <w:rsid w:val="004242F4"/>
    <w:rsid w:val="004262BB"/>
    <w:rsid w:val="00427248"/>
    <w:rsid w:val="004273B5"/>
    <w:rsid w:val="00432EE6"/>
    <w:rsid w:val="004330C7"/>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2DD3"/>
    <w:rsid w:val="00454A39"/>
    <w:rsid w:val="00454CC9"/>
    <w:rsid w:val="0045675C"/>
    <w:rsid w:val="00457565"/>
    <w:rsid w:val="00457B71"/>
    <w:rsid w:val="00460A36"/>
    <w:rsid w:val="00460F75"/>
    <w:rsid w:val="0046114A"/>
    <w:rsid w:val="004611F3"/>
    <w:rsid w:val="00461C51"/>
    <w:rsid w:val="004643AC"/>
    <w:rsid w:val="004648D2"/>
    <w:rsid w:val="0046625D"/>
    <w:rsid w:val="004669E2"/>
    <w:rsid w:val="00467BAF"/>
    <w:rsid w:val="00467C17"/>
    <w:rsid w:val="00470C31"/>
    <w:rsid w:val="00470DE9"/>
    <w:rsid w:val="00471DE0"/>
    <w:rsid w:val="00472D44"/>
    <w:rsid w:val="004734D0"/>
    <w:rsid w:val="00474844"/>
    <w:rsid w:val="00475523"/>
    <w:rsid w:val="0047556B"/>
    <w:rsid w:val="004755B3"/>
    <w:rsid w:val="00477768"/>
    <w:rsid w:val="00477AD3"/>
    <w:rsid w:val="004818F7"/>
    <w:rsid w:val="00482038"/>
    <w:rsid w:val="004826A3"/>
    <w:rsid w:val="0048305A"/>
    <w:rsid w:val="004848D9"/>
    <w:rsid w:val="00485940"/>
    <w:rsid w:val="004865B7"/>
    <w:rsid w:val="00487505"/>
    <w:rsid w:val="00491CBB"/>
    <w:rsid w:val="00492BC5"/>
    <w:rsid w:val="00493F2F"/>
    <w:rsid w:val="004964F1"/>
    <w:rsid w:val="0049780F"/>
    <w:rsid w:val="004A057C"/>
    <w:rsid w:val="004A16BC"/>
    <w:rsid w:val="004A2B94"/>
    <w:rsid w:val="004A34FE"/>
    <w:rsid w:val="004A3E17"/>
    <w:rsid w:val="004A48B1"/>
    <w:rsid w:val="004A4B63"/>
    <w:rsid w:val="004A4CA7"/>
    <w:rsid w:val="004A51AA"/>
    <w:rsid w:val="004A6F96"/>
    <w:rsid w:val="004A72FA"/>
    <w:rsid w:val="004A7371"/>
    <w:rsid w:val="004B0E74"/>
    <w:rsid w:val="004B2850"/>
    <w:rsid w:val="004B4578"/>
    <w:rsid w:val="004B4CD9"/>
    <w:rsid w:val="004B6D71"/>
    <w:rsid w:val="004B6F6A"/>
    <w:rsid w:val="004B7943"/>
    <w:rsid w:val="004B7C0C"/>
    <w:rsid w:val="004C2370"/>
    <w:rsid w:val="004C3898"/>
    <w:rsid w:val="004C3C39"/>
    <w:rsid w:val="004C5060"/>
    <w:rsid w:val="004C561B"/>
    <w:rsid w:val="004C5F2E"/>
    <w:rsid w:val="004D0F82"/>
    <w:rsid w:val="004D2254"/>
    <w:rsid w:val="004D361F"/>
    <w:rsid w:val="004D36B1"/>
    <w:rsid w:val="004D3AD2"/>
    <w:rsid w:val="004D7A21"/>
    <w:rsid w:val="004D7EBD"/>
    <w:rsid w:val="004E10C6"/>
    <w:rsid w:val="004E2680"/>
    <w:rsid w:val="004E28F9"/>
    <w:rsid w:val="004E45B1"/>
    <w:rsid w:val="004E462E"/>
    <w:rsid w:val="004E5026"/>
    <w:rsid w:val="004E56DC"/>
    <w:rsid w:val="004E63BC"/>
    <w:rsid w:val="004E670F"/>
    <w:rsid w:val="004E6F9F"/>
    <w:rsid w:val="004E6FF1"/>
    <w:rsid w:val="004E76F4"/>
    <w:rsid w:val="004F00CD"/>
    <w:rsid w:val="004F0194"/>
    <w:rsid w:val="004F0B4E"/>
    <w:rsid w:val="004F0B6C"/>
    <w:rsid w:val="004F0F45"/>
    <w:rsid w:val="004F2078"/>
    <w:rsid w:val="004F217B"/>
    <w:rsid w:val="004F23DA"/>
    <w:rsid w:val="004F4213"/>
    <w:rsid w:val="004F4896"/>
    <w:rsid w:val="004F4DA3"/>
    <w:rsid w:val="004F58BE"/>
    <w:rsid w:val="004F59BA"/>
    <w:rsid w:val="0050521C"/>
    <w:rsid w:val="00506557"/>
    <w:rsid w:val="0050677A"/>
    <w:rsid w:val="00506990"/>
    <w:rsid w:val="0050734C"/>
    <w:rsid w:val="0051079B"/>
    <w:rsid w:val="005108D8"/>
    <w:rsid w:val="005116F9"/>
    <w:rsid w:val="00511B7A"/>
    <w:rsid w:val="00511E07"/>
    <w:rsid w:val="0051421D"/>
    <w:rsid w:val="005153A7"/>
    <w:rsid w:val="0051541D"/>
    <w:rsid w:val="0052044F"/>
    <w:rsid w:val="005219CF"/>
    <w:rsid w:val="0052206A"/>
    <w:rsid w:val="0052217E"/>
    <w:rsid w:val="00525545"/>
    <w:rsid w:val="00525B92"/>
    <w:rsid w:val="00527FA4"/>
    <w:rsid w:val="005308B7"/>
    <w:rsid w:val="00530DBE"/>
    <w:rsid w:val="00530E24"/>
    <w:rsid w:val="00531013"/>
    <w:rsid w:val="00531802"/>
    <w:rsid w:val="005324D5"/>
    <w:rsid w:val="005333A2"/>
    <w:rsid w:val="005337FA"/>
    <w:rsid w:val="00534B59"/>
    <w:rsid w:val="00536759"/>
    <w:rsid w:val="00537C62"/>
    <w:rsid w:val="00540BF2"/>
    <w:rsid w:val="00541B53"/>
    <w:rsid w:val="0054255A"/>
    <w:rsid w:val="00546970"/>
    <w:rsid w:val="005473BF"/>
    <w:rsid w:val="00550B79"/>
    <w:rsid w:val="00551F3D"/>
    <w:rsid w:val="0055287F"/>
    <w:rsid w:val="0055343F"/>
    <w:rsid w:val="00554E19"/>
    <w:rsid w:val="00554FBC"/>
    <w:rsid w:val="0055642F"/>
    <w:rsid w:val="00556604"/>
    <w:rsid w:val="0056121F"/>
    <w:rsid w:val="00561738"/>
    <w:rsid w:val="00562EA2"/>
    <w:rsid w:val="005660E3"/>
    <w:rsid w:val="00566E78"/>
    <w:rsid w:val="00572505"/>
    <w:rsid w:val="00572CA2"/>
    <w:rsid w:val="00573A0D"/>
    <w:rsid w:val="00573FA2"/>
    <w:rsid w:val="0057591F"/>
    <w:rsid w:val="00576E4D"/>
    <w:rsid w:val="00577E9B"/>
    <w:rsid w:val="00582809"/>
    <w:rsid w:val="00582D31"/>
    <w:rsid w:val="00583BCC"/>
    <w:rsid w:val="0058798C"/>
    <w:rsid w:val="00587B25"/>
    <w:rsid w:val="005900FA"/>
    <w:rsid w:val="00590DFD"/>
    <w:rsid w:val="00591772"/>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4A8F"/>
    <w:rsid w:val="005A55AA"/>
    <w:rsid w:val="005A662D"/>
    <w:rsid w:val="005B1409"/>
    <w:rsid w:val="005B1D21"/>
    <w:rsid w:val="005B2ED4"/>
    <w:rsid w:val="005B35D7"/>
    <w:rsid w:val="005B392A"/>
    <w:rsid w:val="005B3AA3"/>
    <w:rsid w:val="005B4274"/>
    <w:rsid w:val="005B6B0F"/>
    <w:rsid w:val="005B6F83"/>
    <w:rsid w:val="005C2066"/>
    <w:rsid w:val="005C34EC"/>
    <w:rsid w:val="005C45F1"/>
    <w:rsid w:val="005C4F06"/>
    <w:rsid w:val="005C74FB"/>
    <w:rsid w:val="005C7531"/>
    <w:rsid w:val="005C775A"/>
    <w:rsid w:val="005C7DEC"/>
    <w:rsid w:val="005D0A6F"/>
    <w:rsid w:val="005D1602"/>
    <w:rsid w:val="005D1AA7"/>
    <w:rsid w:val="005D1B8F"/>
    <w:rsid w:val="005D2EBB"/>
    <w:rsid w:val="005D4777"/>
    <w:rsid w:val="005E0DBC"/>
    <w:rsid w:val="005E0E96"/>
    <w:rsid w:val="005E19A7"/>
    <w:rsid w:val="005E1D20"/>
    <w:rsid w:val="005E1E05"/>
    <w:rsid w:val="005E385F"/>
    <w:rsid w:val="005E3A27"/>
    <w:rsid w:val="005E5B81"/>
    <w:rsid w:val="005E5E08"/>
    <w:rsid w:val="005E784A"/>
    <w:rsid w:val="005F1199"/>
    <w:rsid w:val="005F1BBE"/>
    <w:rsid w:val="005F2CB1"/>
    <w:rsid w:val="005F3025"/>
    <w:rsid w:val="005F569B"/>
    <w:rsid w:val="005F618C"/>
    <w:rsid w:val="005F6A0F"/>
    <w:rsid w:val="005F6D55"/>
    <w:rsid w:val="005F70BD"/>
    <w:rsid w:val="00600CE5"/>
    <w:rsid w:val="0060283C"/>
    <w:rsid w:val="0060291E"/>
    <w:rsid w:val="00604F14"/>
    <w:rsid w:val="006064FC"/>
    <w:rsid w:val="006118E7"/>
    <w:rsid w:val="00611B83"/>
    <w:rsid w:val="00613257"/>
    <w:rsid w:val="00615364"/>
    <w:rsid w:val="00620A71"/>
    <w:rsid w:val="00620D80"/>
    <w:rsid w:val="006216A8"/>
    <w:rsid w:val="006234A6"/>
    <w:rsid w:val="00624EE3"/>
    <w:rsid w:val="006267D4"/>
    <w:rsid w:val="00627073"/>
    <w:rsid w:val="00630001"/>
    <w:rsid w:val="00630971"/>
    <w:rsid w:val="006311B3"/>
    <w:rsid w:val="0063284C"/>
    <w:rsid w:val="00632D26"/>
    <w:rsid w:val="00633BE8"/>
    <w:rsid w:val="00636398"/>
    <w:rsid w:val="006368D3"/>
    <w:rsid w:val="006377EC"/>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820"/>
    <w:rsid w:val="00655ACD"/>
    <w:rsid w:val="0065677C"/>
    <w:rsid w:val="00656A92"/>
    <w:rsid w:val="00656DDE"/>
    <w:rsid w:val="0066011D"/>
    <w:rsid w:val="00660251"/>
    <w:rsid w:val="006606B4"/>
    <w:rsid w:val="006607C0"/>
    <w:rsid w:val="006613A6"/>
    <w:rsid w:val="00661E72"/>
    <w:rsid w:val="00662064"/>
    <w:rsid w:val="006627A2"/>
    <w:rsid w:val="00662A19"/>
    <w:rsid w:val="006634E6"/>
    <w:rsid w:val="00663611"/>
    <w:rsid w:val="00663E15"/>
    <w:rsid w:val="006655EE"/>
    <w:rsid w:val="00665AC5"/>
    <w:rsid w:val="00665C90"/>
    <w:rsid w:val="00667EE7"/>
    <w:rsid w:val="00670922"/>
    <w:rsid w:val="00670BE1"/>
    <w:rsid w:val="00671AB5"/>
    <w:rsid w:val="0067218F"/>
    <w:rsid w:val="00673F5A"/>
    <w:rsid w:val="006741F2"/>
    <w:rsid w:val="00674CC3"/>
    <w:rsid w:val="00675C72"/>
    <w:rsid w:val="006771F9"/>
    <w:rsid w:val="006776D7"/>
    <w:rsid w:val="00681003"/>
    <w:rsid w:val="006813EE"/>
    <w:rsid w:val="006817C9"/>
    <w:rsid w:val="00683ECE"/>
    <w:rsid w:val="00684BC6"/>
    <w:rsid w:val="0068649B"/>
    <w:rsid w:val="006870E1"/>
    <w:rsid w:val="006875E7"/>
    <w:rsid w:val="006903BA"/>
    <w:rsid w:val="00691754"/>
    <w:rsid w:val="00694ABD"/>
    <w:rsid w:val="00695496"/>
    <w:rsid w:val="00695FC2"/>
    <w:rsid w:val="00696949"/>
    <w:rsid w:val="00697052"/>
    <w:rsid w:val="006A06F0"/>
    <w:rsid w:val="006A22FC"/>
    <w:rsid w:val="006A36C4"/>
    <w:rsid w:val="006A4579"/>
    <w:rsid w:val="006A46FB"/>
    <w:rsid w:val="006A4F1F"/>
    <w:rsid w:val="006A5E28"/>
    <w:rsid w:val="006A697B"/>
    <w:rsid w:val="006A78B5"/>
    <w:rsid w:val="006A7AFF"/>
    <w:rsid w:val="006B0B0C"/>
    <w:rsid w:val="006B1816"/>
    <w:rsid w:val="006B2099"/>
    <w:rsid w:val="006B2467"/>
    <w:rsid w:val="006B35C3"/>
    <w:rsid w:val="006B3E02"/>
    <w:rsid w:val="006B3F40"/>
    <w:rsid w:val="006B4EEF"/>
    <w:rsid w:val="006B50CF"/>
    <w:rsid w:val="006B5EE9"/>
    <w:rsid w:val="006B67C9"/>
    <w:rsid w:val="006B7BAA"/>
    <w:rsid w:val="006C03B8"/>
    <w:rsid w:val="006C0DB7"/>
    <w:rsid w:val="006C19AB"/>
    <w:rsid w:val="006C28C1"/>
    <w:rsid w:val="006C3694"/>
    <w:rsid w:val="006C4D51"/>
    <w:rsid w:val="006C566E"/>
    <w:rsid w:val="006C5EC9"/>
    <w:rsid w:val="006C6059"/>
    <w:rsid w:val="006C6376"/>
    <w:rsid w:val="006C71A4"/>
    <w:rsid w:val="006C7522"/>
    <w:rsid w:val="006D0CB7"/>
    <w:rsid w:val="006D0D65"/>
    <w:rsid w:val="006D2CFB"/>
    <w:rsid w:val="006D426A"/>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88D"/>
    <w:rsid w:val="006E7D3B"/>
    <w:rsid w:val="006F1B70"/>
    <w:rsid w:val="006F300E"/>
    <w:rsid w:val="006F341D"/>
    <w:rsid w:val="006F3CDE"/>
    <w:rsid w:val="006F464A"/>
    <w:rsid w:val="006F491D"/>
    <w:rsid w:val="006F58D4"/>
    <w:rsid w:val="006F6287"/>
    <w:rsid w:val="006F639A"/>
    <w:rsid w:val="006F6404"/>
    <w:rsid w:val="006F6582"/>
    <w:rsid w:val="006F74E2"/>
    <w:rsid w:val="006F7AD4"/>
    <w:rsid w:val="0070346E"/>
    <w:rsid w:val="00704E6E"/>
    <w:rsid w:val="00704EDB"/>
    <w:rsid w:val="00706101"/>
    <w:rsid w:val="00706E1C"/>
    <w:rsid w:val="00707072"/>
    <w:rsid w:val="007075D6"/>
    <w:rsid w:val="00707AAB"/>
    <w:rsid w:val="00707D61"/>
    <w:rsid w:val="0071134F"/>
    <w:rsid w:val="00711A5E"/>
    <w:rsid w:val="007121E6"/>
    <w:rsid w:val="00712287"/>
    <w:rsid w:val="00712772"/>
    <w:rsid w:val="0071309F"/>
    <w:rsid w:val="00713196"/>
    <w:rsid w:val="0071437C"/>
    <w:rsid w:val="007144ED"/>
    <w:rsid w:val="007148D3"/>
    <w:rsid w:val="007157C3"/>
    <w:rsid w:val="00715B9A"/>
    <w:rsid w:val="00715E42"/>
    <w:rsid w:val="007163F9"/>
    <w:rsid w:val="007174B7"/>
    <w:rsid w:val="0072257E"/>
    <w:rsid w:val="007227BE"/>
    <w:rsid w:val="0072316F"/>
    <w:rsid w:val="007232A8"/>
    <w:rsid w:val="00723A6D"/>
    <w:rsid w:val="007246E6"/>
    <w:rsid w:val="007257D0"/>
    <w:rsid w:val="007267DD"/>
    <w:rsid w:val="00726835"/>
    <w:rsid w:val="00726EA6"/>
    <w:rsid w:val="00727208"/>
    <w:rsid w:val="0072721F"/>
    <w:rsid w:val="00727680"/>
    <w:rsid w:val="00731A05"/>
    <w:rsid w:val="0073202A"/>
    <w:rsid w:val="00732A7F"/>
    <w:rsid w:val="00733016"/>
    <w:rsid w:val="007348B1"/>
    <w:rsid w:val="00735A31"/>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647E"/>
    <w:rsid w:val="00746842"/>
    <w:rsid w:val="00747D8B"/>
    <w:rsid w:val="0075089B"/>
    <w:rsid w:val="00751228"/>
    <w:rsid w:val="00752777"/>
    <w:rsid w:val="007558CF"/>
    <w:rsid w:val="00755B14"/>
    <w:rsid w:val="007571E1"/>
    <w:rsid w:val="00757A16"/>
    <w:rsid w:val="007604B2"/>
    <w:rsid w:val="00765281"/>
    <w:rsid w:val="007658C1"/>
    <w:rsid w:val="007666BC"/>
    <w:rsid w:val="0076680C"/>
    <w:rsid w:val="00766BAD"/>
    <w:rsid w:val="007702CA"/>
    <w:rsid w:val="007729A2"/>
    <w:rsid w:val="00772D37"/>
    <w:rsid w:val="007755F2"/>
    <w:rsid w:val="00775C2C"/>
    <w:rsid w:val="00776971"/>
    <w:rsid w:val="007774BC"/>
    <w:rsid w:val="00780A80"/>
    <w:rsid w:val="0078160F"/>
    <w:rsid w:val="0078177E"/>
    <w:rsid w:val="0078304C"/>
    <w:rsid w:val="0078344C"/>
    <w:rsid w:val="00783673"/>
    <w:rsid w:val="00785490"/>
    <w:rsid w:val="00785F54"/>
    <w:rsid w:val="00787524"/>
    <w:rsid w:val="00791415"/>
    <w:rsid w:val="007925EA"/>
    <w:rsid w:val="00792A75"/>
    <w:rsid w:val="00793CD8"/>
    <w:rsid w:val="00795AE4"/>
    <w:rsid w:val="00795C92"/>
    <w:rsid w:val="00796231"/>
    <w:rsid w:val="00797A63"/>
    <w:rsid w:val="00797DA6"/>
    <w:rsid w:val="00797EF5"/>
    <w:rsid w:val="007A1CB3"/>
    <w:rsid w:val="007A21FF"/>
    <w:rsid w:val="007A306F"/>
    <w:rsid w:val="007A43A6"/>
    <w:rsid w:val="007A58A6"/>
    <w:rsid w:val="007B048B"/>
    <w:rsid w:val="007B1462"/>
    <w:rsid w:val="007B3D2D"/>
    <w:rsid w:val="007B50AE"/>
    <w:rsid w:val="007B51DF"/>
    <w:rsid w:val="007B5E59"/>
    <w:rsid w:val="007B6F03"/>
    <w:rsid w:val="007C05DD"/>
    <w:rsid w:val="007C3707"/>
    <w:rsid w:val="007C3D18"/>
    <w:rsid w:val="007C4CB8"/>
    <w:rsid w:val="007C517D"/>
    <w:rsid w:val="007C6032"/>
    <w:rsid w:val="007C60BF"/>
    <w:rsid w:val="007C6A07"/>
    <w:rsid w:val="007C6D49"/>
    <w:rsid w:val="007C75A1"/>
    <w:rsid w:val="007C77A5"/>
    <w:rsid w:val="007D04E5"/>
    <w:rsid w:val="007D0EA9"/>
    <w:rsid w:val="007D166C"/>
    <w:rsid w:val="007D1D38"/>
    <w:rsid w:val="007D2340"/>
    <w:rsid w:val="007D3632"/>
    <w:rsid w:val="007D5901"/>
    <w:rsid w:val="007D7157"/>
    <w:rsid w:val="007D7526"/>
    <w:rsid w:val="007E2B52"/>
    <w:rsid w:val="007E4610"/>
    <w:rsid w:val="007E4715"/>
    <w:rsid w:val="007E4BFF"/>
    <w:rsid w:val="007E505B"/>
    <w:rsid w:val="007E5B09"/>
    <w:rsid w:val="007E7091"/>
    <w:rsid w:val="007E7D68"/>
    <w:rsid w:val="007F004B"/>
    <w:rsid w:val="007F030F"/>
    <w:rsid w:val="007F0F20"/>
    <w:rsid w:val="007F2D40"/>
    <w:rsid w:val="007F2E54"/>
    <w:rsid w:val="007F332D"/>
    <w:rsid w:val="007F577A"/>
    <w:rsid w:val="0080038D"/>
    <w:rsid w:val="00800C14"/>
    <w:rsid w:val="00801A6B"/>
    <w:rsid w:val="0080281E"/>
    <w:rsid w:val="008036B6"/>
    <w:rsid w:val="00803EE8"/>
    <w:rsid w:val="00803FAE"/>
    <w:rsid w:val="00804732"/>
    <w:rsid w:val="008048E6"/>
    <w:rsid w:val="0080605F"/>
    <w:rsid w:val="008074B3"/>
    <w:rsid w:val="00807786"/>
    <w:rsid w:val="008108A1"/>
    <w:rsid w:val="00810E31"/>
    <w:rsid w:val="00810FDD"/>
    <w:rsid w:val="00811E82"/>
    <w:rsid w:val="00811FCB"/>
    <w:rsid w:val="0081201F"/>
    <w:rsid w:val="00814FF5"/>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1ADD"/>
    <w:rsid w:val="00833D37"/>
    <w:rsid w:val="008353CB"/>
    <w:rsid w:val="008363AC"/>
    <w:rsid w:val="008376AC"/>
    <w:rsid w:val="00840393"/>
    <w:rsid w:val="00840B2A"/>
    <w:rsid w:val="008444E8"/>
    <w:rsid w:val="00844E80"/>
    <w:rsid w:val="00846B21"/>
    <w:rsid w:val="00846FE7"/>
    <w:rsid w:val="0085034F"/>
    <w:rsid w:val="0085240F"/>
    <w:rsid w:val="0085256A"/>
    <w:rsid w:val="0085268C"/>
    <w:rsid w:val="00856911"/>
    <w:rsid w:val="00857D67"/>
    <w:rsid w:val="00862294"/>
    <w:rsid w:val="008631B9"/>
    <w:rsid w:val="008656A3"/>
    <w:rsid w:val="008677FD"/>
    <w:rsid w:val="008706D4"/>
    <w:rsid w:val="00870F8A"/>
    <w:rsid w:val="008719A4"/>
    <w:rsid w:val="00871D23"/>
    <w:rsid w:val="00872781"/>
    <w:rsid w:val="00873A40"/>
    <w:rsid w:val="00874312"/>
    <w:rsid w:val="0087437C"/>
    <w:rsid w:val="008743F7"/>
    <w:rsid w:val="00874E2F"/>
    <w:rsid w:val="00875CD7"/>
    <w:rsid w:val="00876B4D"/>
    <w:rsid w:val="00877F18"/>
    <w:rsid w:val="0088057B"/>
    <w:rsid w:val="00880F0B"/>
    <w:rsid w:val="008811AA"/>
    <w:rsid w:val="0088265B"/>
    <w:rsid w:val="00886F94"/>
    <w:rsid w:val="0088722C"/>
    <w:rsid w:val="008876B0"/>
    <w:rsid w:val="00890D60"/>
    <w:rsid w:val="00891C4B"/>
    <w:rsid w:val="008941E3"/>
    <w:rsid w:val="00894569"/>
    <w:rsid w:val="00894A88"/>
    <w:rsid w:val="00895386"/>
    <w:rsid w:val="00895BBA"/>
    <w:rsid w:val="0089633E"/>
    <w:rsid w:val="008967AB"/>
    <w:rsid w:val="008969B5"/>
    <w:rsid w:val="008969DE"/>
    <w:rsid w:val="008A01AC"/>
    <w:rsid w:val="008A0443"/>
    <w:rsid w:val="008A0518"/>
    <w:rsid w:val="008A21FF"/>
    <w:rsid w:val="008A2CE2"/>
    <w:rsid w:val="008A30AC"/>
    <w:rsid w:val="008A44B8"/>
    <w:rsid w:val="008A4BE8"/>
    <w:rsid w:val="008A51A8"/>
    <w:rsid w:val="008A54C7"/>
    <w:rsid w:val="008A5707"/>
    <w:rsid w:val="008A77D8"/>
    <w:rsid w:val="008B0483"/>
    <w:rsid w:val="008B120C"/>
    <w:rsid w:val="008B15F2"/>
    <w:rsid w:val="008B3DA1"/>
    <w:rsid w:val="008B51A0"/>
    <w:rsid w:val="008B592A"/>
    <w:rsid w:val="008B7B5C"/>
    <w:rsid w:val="008C01E3"/>
    <w:rsid w:val="008C055C"/>
    <w:rsid w:val="008C0C99"/>
    <w:rsid w:val="008C0E7D"/>
    <w:rsid w:val="008C2017"/>
    <w:rsid w:val="008C22DD"/>
    <w:rsid w:val="008C48FE"/>
    <w:rsid w:val="008C4958"/>
    <w:rsid w:val="008C4BAA"/>
    <w:rsid w:val="008C6AE8"/>
    <w:rsid w:val="008C729A"/>
    <w:rsid w:val="008C7573"/>
    <w:rsid w:val="008D00A5"/>
    <w:rsid w:val="008D32E1"/>
    <w:rsid w:val="008D34F1"/>
    <w:rsid w:val="008D39D8"/>
    <w:rsid w:val="008D524E"/>
    <w:rsid w:val="008D56F4"/>
    <w:rsid w:val="008D6D1A"/>
    <w:rsid w:val="008E065E"/>
    <w:rsid w:val="008E0927"/>
    <w:rsid w:val="008E1909"/>
    <w:rsid w:val="008E21BD"/>
    <w:rsid w:val="008E7BFB"/>
    <w:rsid w:val="008F068E"/>
    <w:rsid w:val="008F121F"/>
    <w:rsid w:val="008F1EAB"/>
    <w:rsid w:val="008F24C1"/>
    <w:rsid w:val="008F33DC"/>
    <w:rsid w:val="008F4687"/>
    <w:rsid w:val="008F477F"/>
    <w:rsid w:val="008F5C96"/>
    <w:rsid w:val="00902350"/>
    <w:rsid w:val="0090336B"/>
    <w:rsid w:val="009053AA"/>
    <w:rsid w:val="00905E37"/>
    <w:rsid w:val="00906939"/>
    <w:rsid w:val="0090789C"/>
    <w:rsid w:val="00910A35"/>
    <w:rsid w:val="00910B7D"/>
    <w:rsid w:val="00911267"/>
    <w:rsid w:val="00911DFB"/>
    <w:rsid w:val="009128CD"/>
    <w:rsid w:val="009139D9"/>
    <w:rsid w:val="00914AD8"/>
    <w:rsid w:val="009150C4"/>
    <w:rsid w:val="00916079"/>
    <w:rsid w:val="00917585"/>
    <w:rsid w:val="00917CE9"/>
    <w:rsid w:val="0092051F"/>
    <w:rsid w:val="00920BF2"/>
    <w:rsid w:val="00922010"/>
    <w:rsid w:val="00925DAF"/>
    <w:rsid w:val="00926C93"/>
    <w:rsid w:val="0092785C"/>
    <w:rsid w:val="00931BD9"/>
    <w:rsid w:val="00932375"/>
    <w:rsid w:val="00932F6D"/>
    <w:rsid w:val="00933D0A"/>
    <w:rsid w:val="0093433F"/>
    <w:rsid w:val="00934C31"/>
    <w:rsid w:val="0093544E"/>
    <w:rsid w:val="009361A6"/>
    <w:rsid w:val="009368F3"/>
    <w:rsid w:val="00940D4E"/>
    <w:rsid w:val="00941636"/>
    <w:rsid w:val="00942C8C"/>
    <w:rsid w:val="00943742"/>
    <w:rsid w:val="009456A4"/>
    <w:rsid w:val="00945C05"/>
    <w:rsid w:val="00946146"/>
    <w:rsid w:val="00946945"/>
    <w:rsid w:val="00946AE5"/>
    <w:rsid w:val="00947713"/>
    <w:rsid w:val="0095037B"/>
    <w:rsid w:val="00950DE7"/>
    <w:rsid w:val="00952171"/>
    <w:rsid w:val="00953635"/>
    <w:rsid w:val="00953920"/>
    <w:rsid w:val="00953D47"/>
    <w:rsid w:val="00954C33"/>
    <w:rsid w:val="0095556B"/>
    <w:rsid w:val="0095660B"/>
    <w:rsid w:val="0095681E"/>
    <w:rsid w:val="009572D4"/>
    <w:rsid w:val="00961921"/>
    <w:rsid w:val="009634D7"/>
    <w:rsid w:val="0096353D"/>
    <w:rsid w:val="00963C79"/>
    <w:rsid w:val="0096430A"/>
    <w:rsid w:val="00964A8D"/>
    <w:rsid w:val="0096554B"/>
    <w:rsid w:val="0096584A"/>
    <w:rsid w:val="009665A0"/>
    <w:rsid w:val="00966FDF"/>
    <w:rsid w:val="0097137B"/>
    <w:rsid w:val="00971F08"/>
    <w:rsid w:val="00974370"/>
    <w:rsid w:val="00975B79"/>
    <w:rsid w:val="0097603D"/>
    <w:rsid w:val="0097680B"/>
    <w:rsid w:val="00976949"/>
    <w:rsid w:val="00980332"/>
    <w:rsid w:val="00980477"/>
    <w:rsid w:val="0098139F"/>
    <w:rsid w:val="00981F09"/>
    <w:rsid w:val="009822DE"/>
    <w:rsid w:val="00982CBF"/>
    <w:rsid w:val="009843A1"/>
    <w:rsid w:val="009847D1"/>
    <w:rsid w:val="00985253"/>
    <w:rsid w:val="009853B3"/>
    <w:rsid w:val="009859A4"/>
    <w:rsid w:val="00986762"/>
    <w:rsid w:val="00986A48"/>
    <w:rsid w:val="009879F3"/>
    <w:rsid w:val="00987DCE"/>
    <w:rsid w:val="00990630"/>
    <w:rsid w:val="0099074F"/>
    <w:rsid w:val="00991761"/>
    <w:rsid w:val="00991E82"/>
    <w:rsid w:val="009934CD"/>
    <w:rsid w:val="00993691"/>
    <w:rsid w:val="00994CEE"/>
    <w:rsid w:val="00994DCA"/>
    <w:rsid w:val="009960EC"/>
    <w:rsid w:val="00996501"/>
    <w:rsid w:val="009970DD"/>
    <w:rsid w:val="009A0FBA"/>
    <w:rsid w:val="009A1468"/>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DF4"/>
    <w:rsid w:val="009B564E"/>
    <w:rsid w:val="009B640D"/>
    <w:rsid w:val="009B6527"/>
    <w:rsid w:val="009B7810"/>
    <w:rsid w:val="009B7E87"/>
    <w:rsid w:val="009B7F2D"/>
    <w:rsid w:val="009C0169"/>
    <w:rsid w:val="009C24F1"/>
    <w:rsid w:val="009C403E"/>
    <w:rsid w:val="009C7E88"/>
    <w:rsid w:val="009D43E2"/>
    <w:rsid w:val="009D4FF0"/>
    <w:rsid w:val="009D553F"/>
    <w:rsid w:val="009D5DFA"/>
    <w:rsid w:val="009D68F4"/>
    <w:rsid w:val="009D703C"/>
    <w:rsid w:val="009D713B"/>
    <w:rsid w:val="009D718F"/>
    <w:rsid w:val="009D7C4B"/>
    <w:rsid w:val="009E068F"/>
    <w:rsid w:val="009E0CBF"/>
    <w:rsid w:val="009E1492"/>
    <w:rsid w:val="009E14E0"/>
    <w:rsid w:val="009E2EA9"/>
    <w:rsid w:val="009E35DB"/>
    <w:rsid w:val="009E39D9"/>
    <w:rsid w:val="009E47A3"/>
    <w:rsid w:val="009E67EE"/>
    <w:rsid w:val="009F08F3"/>
    <w:rsid w:val="009F145F"/>
    <w:rsid w:val="009F2AD9"/>
    <w:rsid w:val="009F344F"/>
    <w:rsid w:val="009F5C2F"/>
    <w:rsid w:val="009F6DCC"/>
    <w:rsid w:val="00A02E61"/>
    <w:rsid w:val="00A02EEC"/>
    <w:rsid w:val="00A031D8"/>
    <w:rsid w:val="00A048A8"/>
    <w:rsid w:val="00A04F49"/>
    <w:rsid w:val="00A12716"/>
    <w:rsid w:val="00A12D84"/>
    <w:rsid w:val="00A13E54"/>
    <w:rsid w:val="00A14210"/>
    <w:rsid w:val="00A17631"/>
    <w:rsid w:val="00A17F63"/>
    <w:rsid w:val="00A210AA"/>
    <w:rsid w:val="00A2193B"/>
    <w:rsid w:val="00A227D0"/>
    <w:rsid w:val="00A22921"/>
    <w:rsid w:val="00A2351A"/>
    <w:rsid w:val="00A24014"/>
    <w:rsid w:val="00A2440F"/>
    <w:rsid w:val="00A264A9"/>
    <w:rsid w:val="00A269BA"/>
    <w:rsid w:val="00A26DAA"/>
    <w:rsid w:val="00A26DCF"/>
    <w:rsid w:val="00A27785"/>
    <w:rsid w:val="00A30187"/>
    <w:rsid w:val="00A32744"/>
    <w:rsid w:val="00A3448A"/>
    <w:rsid w:val="00A35081"/>
    <w:rsid w:val="00A3610C"/>
    <w:rsid w:val="00A36297"/>
    <w:rsid w:val="00A372FE"/>
    <w:rsid w:val="00A375E9"/>
    <w:rsid w:val="00A37DE1"/>
    <w:rsid w:val="00A408CE"/>
    <w:rsid w:val="00A41E2B"/>
    <w:rsid w:val="00A44071"/>
    <w:rsid w:val="00A45282"/>
    <w:rsid w:val="00A45B74"/>
    <w:rsid w:val="00A46C44"/>
    <w:rsid w:val="00A47881"/>
    <w:rsid w:val="00A507AC"/>
    <w:rsid w:val="00A522CB"/>
    <w:rsid w:val="00A52E1D"/>
    <w:rsid w:val="00A53BF7"/>
    <w:rsid w:val="00A6097E"/>
    <w:rsid w:val="00A61499"/>
    <w:rsid w:val="00A62A77"/>
    <w:rsid w:val="00A63483"/>
    <w:rsid w:val="00A657D7"/>
    <w:rsid w:val="00A660AC"/>
    <w:rsid w:val="00A67E6C"/>
    <w:rsid w:val="00A71B99"/>
    <w:rsid w:val="00A71F78"/>
    <w:rsid w:val="00A739D0"/>
    <w:rsid w:val="00A74F39"/>
    <w:rsid w:val="00A75372"/>
    <w:rsid w:val="00A761D4"/>
    <w:rsid w:val="00A77A56"/>
    <w:rsid w:val="00A77A66"/>
    <w:rsid w:val="00A77EC4"/>
    <w:rsid w:val="00A80D59"/>
    <w:rsid w:val="00A81003"/>
    <w:rsid w:val="00A81CBA"/>
    <w:rsid w:val="00A820CC"/>
    <w:rsid w:val="00A83AB7"/>
    <w:rsid w:val="00A86154"/>
    <w:rsid w:val="00A924EC"/>
    <w:rsid w:val="00A92879"/>
    <w:rsid w:val="00A9442A"/>
    <w:rsid w:val="00A96A2C"/>
    <w:rsid w:val="00A96B79"/>
    <w:rsid w:val="00A96E0F"/>
    <w:rsid w:val="00AA016F"/>
    <w:rsid w:val="00AA1ED6"/>
    <w:rsid w:val="00AA3168"/>
    <w:rsid w:val="00AA3C36"/>
    <w:rsid w:val="00AA3CF6"/>
    <w:rsid w:val="00AA442D"/>
    <w:rsid w:val="00AA49DE"/>
    <w:rsid w:val="00AA4C19"/>
    <w:rsid w:val="00AA51D6"/>
    <w:rsid w:val="00AA522F"/>
    <w:rsid w:val="00AA6427"/>
    <w:rsid w:val="00AA6D0B"/>
    <w:rsid w:val="00AA7276"/>
    <w:rsid w:val="00AA7ACE"/>
    <w:rsid w:val="00AA7DEE"/>
    <w:rsid w:val="00AB010F"/>
    <w:rsid w:val="00AB04C7"/>
    <w:rsid w:val="00AB0AD9"/>
    <w:rsid w:val="00AB0BC8"/>
    <w:rsid w:val="00AB0C32"/>
    <w:rsid w:val="00AB11CA"/>
    <w:rsid w:val="00AB14D9"/>
    <w:rsid w:val="00AB33A0"/>
    <w:rsid w:val="00AB4AB8"/>
    <w:rsid w:val="00AB655E"/>
    <w:rsid w:val="00AB76F7"/>
    <w:rsid w:val="00AB7B87"/>
    <w:rsid w:val="00AC007F"/>
    <w:rsid w:val="00AC0A2C"/>
    <w:rsid w:val="00AC18AC"/>
    <w:rsid w:val="00AC1CA4"/>
    <w:rsid w:val="00AC2ECD"/>
    <w:rsid w:val="00AC3119"/>
    <w:rsid w:val="00AC49FB"/>
    <w:rsid w:val="00AC52E3"/>
    <w:rsid w:val="00AC5A10"/>
    <w:rsid w:val="00AC725C"/>
    <w:rsid w:val="00AC730A"/>
    <w:rsid w:val="00AD0AA3"/>
    <w:rsid w:val="00AD141D"/>
    <w:rsid w:val="00AD1A52"/>
    <w:rsid w:val="00AD3F94"/>
    <w:rsid w:val="00AD4A5A"/>
    <w:rsid w:val="00AD5CC2"/>
    <w:rsid w:val="00AD717B"/>
    <w:rsid w:val="00AD7992"/>
    <w:rsid w:val="00AD7C29"/>
    <w:rsid w:val="00AD7D22"/>
    <w:rsid w:val="00AD7E33"/>
    <w:rsid w:val="00AE27AC"/>
    <w:rsid w:val="00AE29BD"/>
    <w:rsid w:val="00AE3C38"/>
    <w:rsid w:val="00AE40E0"/>
    <w:rsid w:val="00AE4795"/>
    <w:rsid w:val="00AE4DBA"/>
    <w:rsid w:val="00AE4F07"/>
    <w:rsid w:val="00AE7A7F"/>
    <w:rsid w:val="00AF03BD"/>
    <w:rsid w:val="00AF0F66"/>
    <w:rsid w:val="00AF1C5D"/>
    <w:rsid w:val="00AF1F8C"/>
    <w:rsid w:val="00AF316D"/>
    <w:rsid w:val="00AF332E"/>
    <w:rsid w:val="00AF4191"/>
    <w:rsid w:val="00AF42D7"/>
    <w:rsid w:val="00AF443B"/>
    <w:rsid w:val="00AF67A3"/>
    <w:rsid w:val="00B00588"/>
    <w:rsid w:val="00B00678"/>
    <w:rsid w:val="00B006FE"/>
    <w:rsid w:val="00B007CB"/>
    <w:rsid w:val="00B0099F"/>
    <w:rsid w:val="00B00D9D"/>
    <w:rsid w:val="00B00FEB"/>
    <w:rsid w:val="00B01747"/>
    <w:rsid w:val="00B01AE5"/>
    <w:rsid w:val="00B02AA9"/>
    <w:rsid w:val="00B02FA3"/>
    <w:rsid w:val="00B035A1"/>
    <w:rsid w:val="00B045F0"/>
    <w:rsid w:val="00B05084"/>
    <w:rsid w:val="00B05271"/>
    <w:rsid w:val="00B06371"/>
    <w:rsid w:val="00B07169"/>
    <w:rsid w:val="00B07A8A"/>
    <w:rsid w:val="00B15115"/>
    <w:rsid w:val="00B155F2"/>
    <w:rsid w:val="00B157F9"/>
    <w:rsid w:val="00B15D5D"/>
    <w:rsid w:val="00B17A64"/>
    <w:rsid w:val="00B20256"/>
    <w:rsid w:val="00B20D09"/>
    <w:rsid w:val="00B21620"/>
    <w:rsid w:val="00B22FA9"/>
    <w:rsid w:val="00B23308"/>
    <w:rsid w:val="00B25315"/>
    <w:rsid w:val="00B25854"/>
    <w:rsid w:val="00B2763F"/>
    <w:rsid w:val="00B276D9"/>
    <w:rsid w:val="00B27AAC"/>
    <w:rsid w:val="00B27B0F"/>
    <w:rsid w:val="00B300FC"/>
    <w:rsid w:val="00B3048F"/>
    <w:rsid w:val="00B30929"/>
    <w:rsid w:val="00B31344"/>
    <w:rsid w:val="00B324C3"/>
    <w:rsid w:val="00B32D23"/>
    <w:rsid w:val="00B3360C"/>
    <w:rsid w:val="00B33626"/>
    <w:rsid w:val="00B372AA"/>
    <w:rsid w:val="00B37EE1"/>
    <w:rsid w:val="00B40445"/>
    <w:rsid w:val="00B40593"/>
    <w:rsid w:val="00B4068F"/>
    <w:rsid w:val="00B409E0"/>
    <w:rsid w:val="00B41888"/>
    <w:rsid w:val="00B421EE"/>
    <w:rsid w:val="00B4387C"/>
    <w:rsid w:val="00B45410"/>
    <w:rsid w:val="00B45A52"/>
    <w:rsid w:val="00B46175"/>
    <w:rsid w:val="00B46FD3"/>
    <w:rsid w:val="00B47390"/>
    <w:rsid w:val="00B47AA0"/>
    <w:rsid w:val="00B52263"/>
    <w:rsid w:val="00B53060"/>
    <w:rsid w:val="00B548B7"/>
    <w:rsid w:val="00B60085"/>
    <w:rsid w:val="00B664C7"/>
    <w:rsid w:val="00B66A32"/>
    <w:rsid w:val="00B67111"/>
    <w:rsid w:val="00B7060C"/>
    <w:rsid w:val="00B739F6"/>
    <w:rsid w:val="00B80FA0"/>
    <w:rsid w:val="00B81A6C"/>
    <w:rsid w:val="00B826C4"/>
    <w:rsid w:val="00B833E0"/>
    <w:rsid w:val="00B85103"/>
    <w:rsid w:val="00B85388"/>
    <w:rsid w:val="00B85DE5"/>
    <w:rsid w:val="00B90ABF"/>
    <w:rsid w:val="00B90B68"/>
    <w:rsid w:val="00B90D2B"/>
    <w:rsid w:val="00B90F73"/>
    <w:rsid w:val="00B91217"/>
    <w:rsid w:val="00B914D0"/>
    <w:rsid w:val="00B9396A"/>
    <w:rsid w:val="00B93B59"/>
    <w:rsid w:val="00B9406A"/>
    <w:rsid w:val="00BA0447"/>
    <w:rsid w:val="00BA2280"/>
    <w:rsid w:val="00BA2A08"/>
    <w:rsid w:val="00BA3DF6"/>
    <w:rsid w:val="00BA56D2"/>
    <w:rsid w:val="00BA5B83"/>
    <w:rsid w:val="00BA76E0"/>
    <w:rsid w:val="00BB23EF"/>
    <w:rsid w:val="00BB2A25"/>
    <w:rsid w:val="00BB3148"/>
    <w:rsid w:val="00BB40C1"/>
    <w:rsid w:val="00BB51E9"/>
    <w:rsid w:val="00BB5F1A"/>
    <w:rsid w:val="00BC0FDC"/>
    <w:rsid w:val="00BC13E3"/>
    <w:rsid w:val="00BC156D"/>
    <w:rsid w:val="00BC3053"/>
    <w:rsid w:val="00BC4D2E"/>
    <w:rsid w:val="00BC5C1C"/>
    <w:rsid w:val="00BC6BD8"/>
    <w:rsid w:val="00BC6C78"/>
    <w:rsid w:val="00BC6FA0"/>
    <w:rsid w:val="00BD1203"/>
    <w:rsid w:val="00BD389D"/>
    <w:rsid w:val="00BD4099"/>
    <w:rsid w:val="00BD48AC"/>
    <w:rsid w:val="00BD5F1A"/>
    <w:rsid w:val="00BE018E"/>
    <w:rsid w:val="00BE03FC"/>
    <w:rsid w:val="00BE08A5"/>
    <w:rsid w:val="00BE1234"/>
    <w:rsid w:val="00BE26CF"/>
    <w:rsid w:val="00BE2FA6"/>
    <w:rsid w:val="00BE333F"/>
    <w:rsid w:val="00BE3806"/>
    <w:rsid w:val="00BE52DE"/>
    <w:rsid w:val="00BE7406"/>
    <w:rsid w:val="00BE7603"/>
    <w:rsid w:val="00BE7EB3"/>
    <w:rsid w:val="00BF035A"/>
    <w:rsid w:val="00BF194A"/>
    <w:rsid w:val="00BF3279"/>
    <w:rsid w:val="00BF56B7"/>
    <w:rsid w:val="00BF5ACD"/>
    <w:rsid w:val="00BF72F5"/>
    <w:rsid w:val="00BF74C7"/>
    <w:rsid w:val="00C015F1"/>
    <w:rsid w:val="00C016A3"/>
    <w:rsid w:val="00C01E15"/>
    <w:rsid w:val="00C01F33"/>
    <w:rsid w:val="00C02CC6"/>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17836"/>
    <w:rsid w:val="00C20445"/>
    <w:rsid w:val="00C2120E"/>
    <w:rsid w:val="00C21363"/>
    <w:rsid w:val="00C22961"/>
    <w:rsid w:val="00C24F34"/>
    <w:rsid w:val="00C2555E"/>
    <w:rsid w:val="00C268E6"/>
    <w:rsid w:val="00C279B5"/>
    <w:rsid w:val="00C27C45"/>
    <w:rsid w:val="00C30252"/>
    <w:rsid w:val="00C327B5"/>
    <w:rsid w:val="00C3446D"/>
    <w:rsid w:val="00C35513"/>
    <w:rsid w:val="00C365B9"/>
    <w:rsid w:val="00C3719D"/>
    <w:rsid w:val="00C37A0A"/>
    <w:rsid w:val="00C37CB2"/>
    <w:rsid w:val="00C37DE7"/>
    <w:rsid w:val="00C42E00"/>
    <w:rsid w:val="00C44095"/>
    <w:rsid w:val="00C473A5"/>
    <w:rsid w:val="00C51BEE"/>
    <w:rsid w:val="00C52337"/>
    <w:rsid w:val="00C54995"/>
    <w:rsid w:val="00C54D41"/>
    <w:rsid w:val="00C57427"/>
    <w:rsid w:val="00C60532"/>
    <w:rsid w:val="00C605DA"/>
    <w:rsid w:val="00C60783"/>
    <w:rsid w:val="00C62381"/>
    <w:rsid w:val="00C6418B"/>
    <w:rsid w:val="00C64550"/>
    <w:rsid w:val="00C64672"/>
    <w:rsid w:val="00C65B46"/>
    <w:rsid w:val="00C66F9B"/>
    <w:rsid w:val="00C6704E"/>
    <w:rsid w:val="00C673A3"/>
    <w:rsid w:val="00C7011C"/>
    <w:rsid w:val="00C7014C"/>
    <w:rsid w:val="00C70697"/>
    <w:rsid w:val="00C70E54"/>
    <w:rsid w:val="00C712BE"/>
    <w:rsid w:val="00C72093"/>
    <w:rsid w:val="00C7258D"/>
    <w:rsid w:val="00C726E6"/>
    <w:rsid w:val="00C72EF4"/>
    <w:rsid w:val="00C73621"/>
    <w:rsid w:val="00C744FE"/>
    <w:rsid w:val="00C75D2F"/>
    <w:rsid w:val="00C767BE"/>
    <w:rsid w:val="00C76E3C"/>
    <w:rsid w:val="00C81568"/>
    <w:rsid w:val="00C8157C"/>
    <w:rsid w:val="00C81900"/>
    <w:rsid w:val="00C8332B"/>
    <w:rsid w:val="00C83B81"/>
    <w:rsid w:val="00C83B8A"/>
    <w:rsid w:val="00C8433E"/>
    <w:rsid w:val="00C84F6B"/>
    <w:rsid w:val="00C85AC0"/>
    <w:rsid w:val="00C85B38"/>
    <w:rsid w:val="00C86051"/>
    <w:rsid w:val="00C8720A"/>
    <w:rsid w:val="00C8733F"/>
    <w:rsid w:val="00C9027A"/>
    <w:rsid w:val="00C9068E"/>
    <w:rsid w:val="00C9236D"/>
    <w:rsid w:val="00C931D0"/>
    <w:rsid w:val="00C93814"/>
    <w:rsid w:val="00C93C4B"/>
    <w:rsid w:val="00C944AB"/>
    <w:rsid w:val="00C95B40"/>
    <w:rsid w:val="00CA005E"/>
    <w:rsid w:val="00CA0D1F"/>
    <w:rsid w:val="00CA1ED8"/>
    <w:rsid w:val="00CA3866"/>
    <w:rsid w:val="00CA5D4C"/>
    <w:rsid w:val="00CB0854"/>
    <w:rsid w:val="00CB0A1C"/>
    <w:rsid w:val="00CB0B37"/>
    <w:rsid w:val="00CB1F63"/>
    <w:rsid w:val="00CB4F31"/>
    <w:rsid w:val="00CB54F4"/>
    <w:rsid w:val="00CB62DB"/>
    <w:rsid w:val="00CB7170"/>
    <w:rsid w:val="00CB730F"/>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7C0C"/>
    <w:rsid w:val="00CE0263"/>
    <w:rsid w:val="00CE0424"/>
    <w:rsid w:val="00CE3A7C"/>
    <w:rsid w:val="00CE41E4"/>
    <w:rsid w:val="00CE573E"/>
    <w:rsid w:val="00CE57F8"/>
    <w:rsid w:val="00CE6517"/>
    <w:rsid w:val="00CE69E3"/>
    <w:rsid w:val="00CE7561"/>
    <w:rsid w:val="00CF1354"/>
    <w:rsid w:val="00CF1B46"/>
    <w:rsid w:val="00CF2D40"/>
    <w:rsid w:val="00CF3B1F"/>
    <w:rsid w:val="00CF3BF6"/>
    <w:rsid w:val="00CF5CF2"/>
    <w:rsid w:val="00CF625B"/>
    <w:rsid w:val="00CF687E"/>
    <w:rsid w:val="00CF7BBA"/>
    <w:rsid w:val="00D001E2"/>
    <w:rsid w:val="00D00E5C"/>
    <w:rsid w:val="00D01031"/>
    <w:rsid w:val="00D0349B"/>
    <w:rsid w:val="00D05582"/>
    <w:rsid w:val="00D056D3"/>
    <w:rsid w:val="00D077C2"/>
    <w:rsid w:val="00D10249"/>
    <w:rsid w:val="00D115C3"/>
    <w:rsid w:val="00D11897"/>
    <w:rsid w:val="00D125C6"/>
    <w:rsid w:val="00D13135"/>
    <w:rsid w:val="00D13E4E"/>
    <w:rsid w:val="00D20F61"/>
    <w:rsid w:val="00D21278"/>
    <w:rsid w:val="00D21577"/>
    <w:rsid w:val="00D239A7"/>
    <w:rsid w:val="00D23F47"/>
    <w:rsid w:val="00D2584A"/>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560F"/>
    <w:rsid w:val="00D465B3"/>
    <w:rsid w:val="00D50A49"/>
    <w:rsid w:val="00D518B8"/>
    <w:rsid w:val="00D546FF"/>
    <w:rsid w:val="00D547E6"/>
    <w:rsid w:val="00D55AD5"/>
    <w:rsid w:val="00D56BF5"/>
    <w:rsid w:val="00D576CA"/>
    <w:rsid w:val="00D61AF5"/>
    <w:rsid w:val="00D6295C"/>
    <w:rsid w:val="00D636F6"/>
    <w:rsid w:val="00D652B5"/>
    <w:rsid w:val="00D66155"/>
    <w:rsid w:val="00D67C79"/>
    <w:rsid w:val="00D70078"/>
    <w:rsid w:val="00D708B0"/>
    <w:rsid w:val="00D729D6"/>
    <w:rsid w:val="00D74102"/>
    <w:rsid w:val="00D77306"/>
    <w:rsid w:val="00D77B1D"/>
    <w:rsid w:val="00D8021F"/>
    <w:rsid w:val="00D80383"/>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844"/>
    <w:rsid w:val="00D93A67"/>
    <w:rsid w:val="00D93F82"/>
    <w:rsid w:val="00D9469A"/>
    <w:rsid w:val="00D9625B"/>
    <w:rsid w:val="00D96909"/>
    <w:rsid w:val="00DA187A"/>
    <w:rsid w:val="00DA18FF"/>
    <w:rsid w:val="00DA305E"/>
    <w:rsid w:val="00DA387C"/>
    <w:rsid w:val="00DA5417"/>
    <w:rsid w:val="00DA56E8"/>
    <w:rsid w:val="00DA5E58"/>
    <w:rsid w:val="00DB0054"/>
    <w:rsid w:val="00DB0A9F"/>
    <w:rsid w:val="00DB18F4"/>
    <w:rsid w:val="00DB1C49"/>
    <w:rsid w:val="00DB377D"/>
    <w:rsid w:val="00DB3B08"/>
    <w:rsid w:val="00DB409E"/>
    <w:rsid w:val="00DB6774"/>
    <w:rsid w:val="00DB6D30"/>
    <w:rsid w:val="00DB73CE"/>
    <w:rsid w:val="00DC0AD8"/>
    <w:rsid w:val="00DC2D36"/>
    <w:rsid w:val="00DC4951"/>
    <w:rsid w:val="00DC53EF"/>
    <w:rsid w:val="00DD5E8F"/>
    <w:rsid w:val="00DD7BDD"/>
    <w:rsid w:val="00DE0463"/>
    <w:rsid w:val="00DE1551"/>
    <w:rsid w:val="00DE28AB"/>
    <w:rsid w:val="00DE5418"/>
    <w:rsid w:val="00DE5608"/>
    <w:rsid w:val="00DE58D0"/>
    <w:rsid w:val="00DE627F"/>
    <w:rsid w:val="00DE654F"/>
    <w:rsid w:val="00DE72D3"/>
    <w:rsid w:val="00DF0B6E"/>
    <w:rsid w:val="00DF11DC"/>
    <w:rsid w:val="00DF15E0"/>
    <w:rsid w:val="00DF3274"/>
    <w:rsid w:val="00DF376C"/>
    <w:rsid w:val="00DF37A0"/>
    <w:rsid w:val="00DF4E50"/>
    <w:rsid w:val="00DF6BA3"/>
    <w:rsid w:val="00DF7DEE"/>
    <w:rsid w:val="00DF7E3D"/>
    <w:rsid w:val="00E01284"/>
    <w:rsid w:val="00E0444C"/>
    <w:rsid w:val="00E04C11"/>
    <w:rsid w:val="00E04F3D"/>
    <w:rsid w:val="00E04F4C"/>
    <w:rsid w:val="00E110E7"/>
    <w:rsid w:val="00E119C6"/>
    <w:rsid w:val="00E11B20"/>
    <w:rsid w:val="00E12E9D"/>
    <w:rsid w:val="00E136CF"/>
    <w:rsid w:val="00E14120"/>
    <w:rsid w:val="00E1449A"/>
    <w:rsid w:val="00E16DE0"/>
    <w:rsid w:val="00E16FE8"/>
    <w:rsid w:val="00E17587"/>
    <w:rsid w:val="00E17FA2"/>
    <w:rsid w:val="00E22330"/>
    <w:rsid w:val="00E224F8"/>
    <w:rsid w:val="00E27F11"/>
    <w:rsid w:val="00E30B5A"/>
    <w:rsid w:val="00E3123D"/>
    <w:rsid w:val="00E31461"/>
    <w:rsid w:val="00E31D43"/>
    <w:rsid w:val="00E31E94"/>
    <w:rsid w:val="00E32608"/>
    <w:rsid w:val="00E34188"/>
    <w:rsid w:val="00E34B6E"/>
    <w:rsid w:val="00E35388"/>
    <w:rsid w:val="00E35559"/>
    <w:rsid w:val="00E3723A"/>
    <w:rsid w:val="00E37860"/>
    <w:rsid w:val="00E37EFE"/>
    <w:rsid w:val="00E41219"/>
    <w:rsid w:val="00E446F1"/>
    <w:rsid w:val="00E44BB4"/>
    <w:rsid w:val="00E451AC"/>
    <w:rsid w:val="00E46886"/>
    <w:rsid w:val="00E46C70"/>
    <w:rsid w:val="00E47AEF"/>
    <w:rsid w:val="00E51950"/>
    <w:rsid w:val="00E5320A"/>
    <w:rsid w:val="00E53328"/>
    <w:rsid w:val="00E53B75"/>
    <w:rsid w:val="00E540BB"/>
    <w:rsid w:val="00E54CBB"/>
    <w:rsid w:val="00E54E3B"/>
    <w:rsid w:val="00E55CCA"/>
    <w:rsid w:val="00E55E21"/>
    <w:rsid w:val="00E55EC4"/>
    <w:rsid w:val="00E5637E"/>
    <w:rsid w:val="00E57565"/>
    <w:rsid w:val="00E60458"/>
    <w:rsid w:val="00E63838"/>
    <w:rsid w:val="00E63A14"/>
    <w:rsid w:val="00E64434"/>
    <w:rsid w:val="00E6456B"/>
    <w:rsid w:val="00E6718A"/>
    <w:rsid w:val="00E678BD"/>
    <w:rsid w:val="00E67C51"/>
    <w:rsid w:val="00E724C8"/>
    <w:rsid w:val="00E72EFC"/>
    <w:rsid w:val="00E747B5"/>
    <w:rsid w:val="00E7542F"/>
    <w:rsid w:val="00E758EC"/>
    <w:rsid w:val="00E75B11"/>
    <w:rsid w:val="00E7649E"/>
    <w:rsid w:val="00E77214"/>
    <w:rsid w:val="00E80A27"/>
    <w:rsid w:val="00E81123"/>
    <w:rsid w:val="00E81925"/>
    <w:rsid w:val="00E8234C"/>
    <w:rsid w:val="00E83722"/>
    <w:rsid w:val="00E83AA9"/>
    <w:rsid w:val="00E83D55"/>
    <w:rsid w:val="00E85928"/>
    <w:rsid w:val="00E85C2B"/>
    <w:rsid w:val="00E87822"/>
    <w:rsid w:val="00E90395"/>
    <w:rsid w:val="00E90E49"/>
    <w:rsid w:val="00E917F9"/>
    <w:rsid w:val="00E91B42"/>
    <w:rsid w:val="00E9291C"/>
    <w:rsid w:val="00E93FFE"/>
    <w:rsid w:val="00E94CD0"/>
    <w:rsid w:val="00E94D8A"/>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B7793"/>
    <w:rsid w:val="00EC1A1F"/>
    <w:rsid w:val="00EC24D5"/>
    <w:rsid w:val="00EC27C6"/>
    <w:rsid w:val="00EC39FD"/>
    <w:rsid w:val="00EC4207"/>
    <w:rsid w:val="00EC4410"/>
    <w:rsid w:val="00EC4D6B"/>
    <w:rsid w:val="00EC5653"/>
    <w:rsid w:val="00EC71CE"/>
    <w:rsid w:val="00EC7E34"/>
    <w:rsid w:val="00ED1006"/>
    <w:rsid w:val="00ED10F4"/>
    <w:rsid w:val="00ED2818"/>
    <w:rsid w:val="00ED286A"/>
    <w:rsid w:val="00ED2EAF"/>
    <w:rsid w:val="00ED312F"/>
    <w:rsid w:val="00ED478D"/>
    <w:rsid w:val="00EE1A7A"/>
    <w:rsid w:val="00EE3F42"/>
    <w:rsid w:val="00EE4993"/>
    <w:rsid w:val="00EE4BC7"/>
    <w:rsid w:val="00EF059F"/>
    <w:rsid w:val="00EF1162"/>
    <w:rsid w:val="00EF18FE"/>
    <w:rsid w:val="00EF197F"/>
    <w:rsid w:val="00EF1A07"/>
    <w:rsid w:val="00EF1A55"/>
    <w:rsid w:val="00EF4111"/>
    <w:rsid w:val="00EF506F"/>
    <w:rsid w:val="00EF5787"/>
    <w:rsid w:val="00EF60D0"/>
    <w:rsid w:val="00F011B0"/>
    <w:rsid w:val="00F032EE"/>
    <w:rsid w:val="00F0482B"/>
    <w:rsid w:val="00F04B00"/>
    <w:rsid w:val="00F0528D"/>
    <w:rsid w:val="00F054B2"/>
    <w:rsid w:val="00F06597"/>
    <w:rsid w:val="00F06C67"/>
    <w:rsid w:val="00F06D69"/>
    <w:rsid w:val="00F06DFD"/>
    <w:rsid w:val="00F071D1"/>
    <w:rsid w:val="00F07533"/>
    <w:rsid w:val="00F10629"/>
    <w:rsid w:val="00F1103A"/>
    <w:rsid w:val="00F11414"/>
    <w:rsid w:val="00F15FA5"/>
    <w:rsid w:val="00F20843"/>
    <w:rsid w:val="00F209B7"/>
    <w:rsid w:val="00F20F5C"/>
    <w:rsid w:val="00F217BB"/>
    <w:rsid w:val="00F232B9"/>
    <w:rsid w:val="00F2376F"/>
    <w:rsid w:val="00F2388C"/>
    <w:rsid w:val="00F243D8"/>
    <w:rsid w:val="00F25008"/>
    <w:rsid w:val="00F27196"/>
    <w:rsid w:val="00F275E6"/>
    <w:rsid w:val="00F30544"/>
    <w:rsid w:val="00F30609"/>
    <w:rsid w:val="00F30828"/>
    <w:rsid w:val="00F313D6"/>
    <w:rsid w:val="00F31ADA"/>
    <w:rsid w:val="00F3477B"/>
    <w:rsid w:val="00F35703"/>
    <w:rsid w:val="00F36434"/>
    <w:rsid w:val="00F40F0C"/>
    <w:rsid w:val="00F413E9"/>
    <w:rsid w:val="00F434AA"/>
    <w:rsid w:val="00F4467B"/>
    <w:rsid w:val="00F448D9"/>
    <w:rsid w:val="00F45B9E"/>
    <w:rsid w:val="00F462A7"/>
    <w:rsid w:val="00F46F1A"/>
    <w:rsid w:val="00F4766C"/>
    <w:rsid w:val="00F5060E"/>
    <w:rsid w:val="00F507D1"/>
    <w:rsid w:val="00F50817"/>
    <w:rsid w:val="00F519CE"/>
    <w:rsid w:val="00F51ADA"/>
    <w:rsid w:val="00F53005"/>
    <w:rsid w:val="00F5324E"/>
    <w:rsid w:val="00F53FC9"/>
    <w:rsid w:val="00F5637E"/>
    <w:rsid w:val="00F56903"/>
    <w:rsid w:val="00F56EDB"/>
    <w:rsid w:val="00F57336"/>
    <w:rsid w:val="00F60203"/>
    <w:rsid w:val="00F607C5"/>
    <w:rsid w:val="00F60DEA"/>
    <w:rsid w:val="00F6168E"/>
    <w:rsid w:val="00F62048"/>
    <w:rsid w:val="00F6302A"/>
    <w:rsid w:val="00F63950"/>
    <w:rsid w:val="00F64C2B"/>
    <w:rsid w:val="00F651BE"/>
    <w:rsid w:val="00F67F53"/>
    <w:rsid w:val="00F703BE"/>
    <w:rsid w:val="00F70BCA"/>
    <w:rsid w:val="00F71F69"/>
    <w:rsid w:val="00F72B72"/>
    <w:rsid w:val="00F72D2A"/>
    <w:rsid w:val="00F7462B"/>
    <w:rsid w:val="00F74BB9"/>
    <w:rsid w:val="00F75582"/>
    <w:rsid w:val="00F75AF3"/>
    <w:rsid w:val="00F75CDD"/>
    <w:rsid w:val="00F76EFA"/>
    <w:rsid w:val="00F804BE"/>
    <w:rsid w:val="00F80A5D"/>
    <w:rsid w:val="00F817CE"/>
    <w:rsid w:val="00F82E6A"/>
    <w:rsid w:val="00F83C82"/>
    <w:rsid w:val="00F8456C"/>
    <w:rsid w:val="00F84609"/>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125"/>
    <w:rsid w:val="00F9686F"/>
    <w:rsid w:val="00F96985"/>
    <w:rsid w:val="00F96E4D"/>
    <w:rsid w:val="00F97838"/>
    <w:rsid w:val="00FA0F2A"/>
    <w:rsid w:val="00FA10EB"/>
    <w:rsid w:val="00FA1248"/>
    <w:rsid w:val="00FA22F9"/>
    <w:rsid w:val="00FA2BB3"/>
    <w:rsid w:val="00FA3B5D"/>
    <w:rsid w:val="00FA60AD"/>
    <w:rsid w:val="00FB1799"/>
    <w:rsid w:val="00FB179D"/>
    <w:rsid w:val="00FB38A5"/>
    <w:rsid w:val="00FB4C80"/>
    <w:rsid w:val="00FB5066"/>
    <w:rsid w:val="00FB50E4"/>
    <w:rsid w:val="00FB6A6A"/>
    <w:rsid w:val="00FB6EC1"/>
    <w:rsid w:val="00FB7183"/>
    <w:rsid w:val="00FB76B0"/>
    <w:rsid w:val="00FC15B1"/>
    <w:rsid w:val="00FC2FC0"/>
    <w:rsid w:val="00FC7429"/>
    <w:rsid w:val="00FC7D0F"/>
    <w:rsid w:val="00FD0401"/>
    <w:rsid w:val="00FD07F6"/>
    <w:rsid w:val="00FD17A7"/>
    <w:rsid w:val="00FD18F5"/>
    <w:rsid w:val="00FD1EC8"/>
    <w:rsid w:val="00FD2E77"/>
    <w:rsid w:val="00FD47ED"/>
    <w:rsid w:val="00FD5180"/>
    <w:rsid w:val="00FD74DB"/>
    <w:rsid w:val="00FD7660"/>
    <w:rsid w:val="00FE0655"/>
    <w:rsid w:val="00FE1061"/>
    <w:rsid w:val="00FE21E3"/>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6041D9B-0A5D-4605-B9E0-EDD177C7C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2F29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sharepoint/v3"/>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2f282d3b-eb4a-4b09-b61f-b9593442e286"/>
    <ds:schemaRef ds:uri="d8762117-8292-4133-b1c7-eab5c6487cfd"/>
    <ds:schemaRef ds:uri="http://purl.org/dc/dcmitype/"/>
    <ds:schemaRef ds:uri="http://purl.org/dc/terms/"/>
    <ds:schemaRef ds:uri="http://purl.org/dc/elements/1.1/"/>
    <ds:schemaRef ds:uri="http://schemas.microsoft.com/office/infopath/2007/PartnerControls"/>
    <ds:schemaRef ds:uri="9b239327-9e80-40e4-b1b7-4394fed77a33"/>
  </ds:schemaRefs>
</ds:datastoreItem>
</file>

<file path=customXml/itemProps4.xml><?xml version="1.0" encoding="utf-8"?>
<ds:datastoreItem xmlns:ds="http://schemas.openxmlformats.org/officeDocument/2006/customXml" ds:itemID="{D5376EB6-D914-474F-A30C-C76706078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2318</TotalTime>
  <Pages>4</Pages>
  <Words>1439</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9625</CharactersWithSpaces>
  <SharedDoc>false</SharedDoc>
  <HLinks>
    <vt:vector size="78" baseType="variant">
      <vt:variant>
        <vt:i4>1245247</vt:i4>
      </vt:variant>
      <vt:variant>
        <vt:i4>50</vt:i4>
      </vt:variant>
      <vt:variant>
        <vt:i4>0</vt:i4>
      </vt:variant>
      <vt:variant>
        <vt:i4>5</vt:i4>
      </vt:variant>
      <vt:variant>
        <vt:lpwstr/>
      </vt:variant>
      <vt:variant>
        <vt:lpwstr>_Toc131685749</vt:lpwstr>
      </vt:variant>
      <vt:variant>
        <vt:i4>1245247</vt:i4>
      </vt:variant>
      <vt:variant>
        <vt:i4>47</vt:i4>
      </vt:variant>
      <vt:variant>
        <vt:i4>0</vt:i4>
      </vt:variant>
      <vt:variant>
        <vt:i4>5</vt:i4>
      </vt:variant>
      <vt:variant>
        <vt:lpwstr/>
      </vt:variant>
      <vt:variant>
        <vt:lpwstr>_Toc131685747</vt:lpwstr>
      </vt:variant>
      <vt:variant>
        <vt:i4>1245247</vt:i4>
      </vt:variant>
      <vt:variant>
        <vt:i4>44</vt:i4>
      </vt:variant>
      <vt:variant>
        <vt:i4>0</vt:i4>
      </vt:variant>
      <vt:variant>
        <vt:i4>5</vt:i4>
      </vt:variant>
      <vt:variant>
        <vt:lpwstr/>
      </vt:variant>
      <vt:variant>
        <vt:lpwstr>_Toc131685746</vt:lpwstr>
      </vt:variant>
      <vt:variant>
        <vt:i4>1245247</vt:i4>
      </vt:variant>
      <vt:variant>
        <vt:i4>41</vt:i4>
      </vt:variant>
      <vt:variant>
        <vt:i4>0</vt:i4>
      </vt:variant>
      <vt:variant>
        <vt:i4>5</vt:i4>
      </vt:variant>
      <vt:variant>
        <vt:lpwstr/>
      </vt:variant>
      <vt:variant>
        <vt:lpwstr>_Toc131685745</vt:lpwstr>
      </vt:variant>
      <vt:variant>
        <vt:i4>1245247</vt:i4>
      </vt:variant>
      <vt:variant>
        <vt:i4>35</vt:i4>
      </vt:variant>
      <vt:variant>
        <vt:i4>0</vt:i4>
      </vt:variant>
      <vt:variant>
        <vt:i4>5</vt:i4>
      </vt:variant>
      <vt:variant>
        <vt:lpwstr/>
      </vt:variant>
      <vt:variant>
        <vt:lpwstr>_Toc131685744</vt:lpwstr>
      </vt:variant>
      <vt:variant>
        <vt:i4>1245247</vt:i4>
      </vt:variant>
      <vt:variant>
        <vt:i4>32</vt:i4>
      </vt:variant>
      <vt:variant>
        <vt:i4>0</vt:i4>
      </vt:variant>
      <vt:variant>
        <vt:i4>5</vt:i4>
      </vt:variant>
      <vt:variant>
        <vt:lpwstr/>
      </vt:variant>
      <vt:variant>
        <vt:lpwstr>_Toc131685743</vt:lpwstr>
      </vt:variant>
      <vt:variant>
        <vt:i4>1245247</vt:i4>
      </vt:variant>
      <vt:variant>
        <vt:i4>29</vt:i4>
      </vt:variant>
      <vt:variant>
        <vt:i4>0</vt:i4>
      </vt:variant>
      <vt:variant>
        <vt:i4>5</vt:i4>
      </vt:variant>
      <vt:variant>
        <vt:lpwstr/>
      </vt:variant>
      <vt:variant>
        <vt:lpwstr>_Toc131685742</vt:lpwstr>
      </vt:variant>
      <vt:variant>
        <vt:i4>1245247</vt:i4>
      </vt:variant>
      <vt:variant>
        <vt:i4>26</vt:i4>
      </vt:variant>
      <vt:variant>
        <vt:i4>0</vt:i4>
      </vt:variant>
      <vt:variant>
        <vt:i4>5</vt:i4>
      </vt:variant>
      <vt:variant>
        <vt:lpwstr/>
      </vt:variant>
      <vt:variant>
        <vt:lpwstr>_Toc131685741</vt:lpwstr>
      </vt:variant>
      <vt:variant>
        <vt:i4>1310783</vt:i4>
      </vt:variant>
      <vt:variant>
        <vt:i4>23</vt:i4>
      </vt:variant>
      <vt:variant>
        <vt:i4>0</vt:i4>
      </vt:variant>
      <vt:variant>
        <vt:i4>5</vt:i4>
      </vt:variant>
      <vt:variant>
        <vt:lpwstr/>
      </vt:variant>
      <vt:variant>
        <vt:lpwstr>_Toc131685738</vt:lpwstr>
      </vt:variant>
      <vt:variant>
        <vt:i4>1310783</vt:i4>
      </vt:variant>
      <vt:variant>
        <vt:i4>20</vt:i4>
      </vt:variant>
      <vt:variant>
        <vt:i4>0</vt:i4>
      </vt:variant>
      <vt:variant>
        <vt:i4>5</vt:i4>
      </vt:variant>
      <vt:variant>
        <vt:lpwstr/>
      </vt:variant>
      <vt:variant>
        <vt:lpwstr>_Toc131685736</vt:lpwstr>
      </vt:variant>
      <vt:variant>
        <vt:i4>1310783</vt:i4>
      </vt:variant>
      <vt:variant>
        <vt:i4>17</vt:i4>
      </vt:variant>
      <vt:variant>
        <vt:i4>0</vt:i4>
      </vt:variant>
      <vt:variant>
        <vt:i4>5</vt:i4>
      </vt:variant>
      <vt:variant>
        <vt:lpwstr/>
      </vt:variant>
      <vt:variant>
        <vt:lpwstr>_Toc131685735</vt:lpwstr>
      </vt:variant>
      <vt:variant>
        <vt:i4>1310783</vt:i4>
      </vt:variant>
      <vt:variant>
        <vt:i4>14</vt:i4>
      </vt:variant>
      <vt:variant>
        <vt:i4>0</vt:i4>
      </vt:variant>
      <vt:variant>
        <vt:i4>5</vt:i4>
      </vt:variant>
      <vt:variant>
        <vt:lpwstr/>
      </vt:variant>
      <vt:variant>
        <vt:lpwstr>_Toc131685734</vt:lpwstr>
      </vt:variant>
      <vt:variant>
        <vt:i4>1310783</vt:i4>
      </vt:variant>
      <vt:variant>
        <vt:i4>11</vt:i4>
      </vt:variant>
      <vt:variant>
        <vt:i4>0</vt:i4>
      </vt:variant>
      <vt:variant>
        <vt:i4>5</vt:i4>
      </vt:variant>
      <vt:variant>
        <vt:lpwstr/>
      </vt:variant>
      <vt:variant>
        <vt:lpwstr>_Toc131685733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159</cp:revision>
  <cp:lastPrinted>2008-01-31T07:09:00Z</cp:lastPrinted>
  <dcterms:created xsi:type="dcterms:W3CDTF">2022-06-14T20:10:00Z</dcterms:created>
  <dcterms:modified xsi:type="dcterms:W3CDTF">2023-04-06T20:04:00Z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